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1D4D" w:rsidRDefault="00311D4D">
      <w:pPr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311D4D" w:rsidRDefault="00151456">
      <w:pPr>
        <w:suppressAutoHyphens w:val="0"/>
        <w:autoSpaceDE w:val="0"/>
        <w:jc w:val="right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Warszawa, dn. 21.11.2012 r.</w:t>
      </w:r>
    </w:p>
    <w:p w:rsidR="00311D4D" w:rsidRDefault="00311D4D">
      <w:pPr>
        <w:suppressAutoHyphens w:val="0"/>
        <w:autoSpaceDE w:val="0"/>
        <w:rPr>
          <w:rFonts w:ascii="Calibri" w:hAnsi="Calibri" w:cs="Calibri"/>
          <w:bCs/>
          <w:szCs w:val="22"/>
        </w:rPr>
      </w:pPr>
    </w:p>
    <w:p w:rsidR="00311D4D" w:rsidRDefault="00151456">
      <w:pPr>
        <w:suppressAutoHyphens w:val="0"/>
        <w:autoSpaceDE w:val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Nr ref.: 02/P/2012</w:t>
      </w:r>
    </w:p>
    <w:p w:rsidR="00311D4D" w:rsidRDefault="00311D4D">
      <w:pPr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311D4D" w:rsidRDefault="00311D4D">
      <w:pPr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311D4D" w:rsidRDefault="00311D4D">
      <w:pPr>
        <w:suppressAutoHyphens w:val="0"/>
        <w:autoSpaceDE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11D4D" w:rsidRDefault="00311D4D">
      <w:pPr>
        <w:suppressAutoHyphens w:val="0"/>
        <w:autoSpaceDE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11D4D" w:rsidRDefault="00311D4D">
      <w:pPr>
        <w:suppressAutoHyphens w:val="0"/>
        <w:autoSpaceDE w:val="0"/>
        <w:rPr>
          <w:rFonts w:ascii="Cambria" w:hAnsi="Cambria" w:cs="Calibri"/>
          <w:b/>
          <w:bCs/>
          <w:sz w:val="22"/>
          <w:szCs w:val="22"/>
          <w:u w:val="single"/>
        </w:rPr>
      </w:pPr>
    </w:p>
    <w:p w:rsidR="00311D4D" w:rsidRDefault="00151456">
      <w:pPr>
        <w:suppressAutoHyphens w:val="0"/>
        <w:autoSpaceDE w:val="0"/>
        <w:spacing w:line="276" w:lineRule="auto"/>
        <w:jc w:val="center"/>
        <w:rPr>
          <w:rFonts w:ascii="Cambria" w:hAnsi="Cambria" w:cs="Calibri"/>
          <w:b/>
          <w:bCs/>
          <w:sz w:val="36"/>
          <w:szCs w:val="32"/>
        </w:rPr>
      </w:pPr>
      <w:r>
        <w:rPr>
          <w:rFonts w:ascii="Cambria" w:hAnsi="Cambria" w:cs="Calibri"/>
          <w:b/>
          <w:bCs/>
          <w:sz w:val="36"/>
          <w:szCs w:val="32"/>
        </w:rPr>
        <w:t xml:space="preserve">ZAPROSZENIE DO SKŁADANIA WNIOSKÓW </w:t>
      </w:r>
    </w:p>
    <w:p w:rsidR="00311D4D" w:rsidRDefault="00151456">
      <w:pPr>
        <w:suppressAutoHyphens w:val="0"/>
        <w:autoSpaceDE w:val="0"/>
        <w:spacing w:line="276" w:lineRule="auto"/>
        <w:jc w:val="center"/>
        <w:rPr>
          <w:rFonts w:ascii="Calibri" w:hAnsi="Calibri" w:cs="Calibri"/>
          <w:bCs/>
          <w:sz w:val="28"/>
          <w:szCs w:val="32"/>
        </w:rPr>
      </w:pPr>
      <w:r>
        <w:rPr>
          <w:rFonts w:ascii="Calibri" w:hAnsi="Calibri" w:cs="Calibri"/>
          <w:bCs/>
          <w:sz w:val="28"/>
          <w:szCs w:val="32"/>
        </w:rPr>
        <w:t>o dopuszczenie do udziału w postępowaniu o udzielenie zamówienia publicznego prowadzonym w trybie przetargu ograniczonego o wartości szacunkowej zamówienia poniżej równowartości 200 tys. euro pod nazwą:</w:t>
      </w:r>
    </w:p>
    <w:p w:rsidR="00311D4D" w:rsidRDefault="00311D4D">
      <w:pPr>
        <w:suppressAutoHyphens w:val="0"/>
        <w:autoSpaceDE w:val="0"/>
        <w:spacing w:line="276" w:lineRule="auto"/>
        <w:jc w:val="center"/>
        <w:rPr>
          <w:rFonts w:ascii="Calibri" w:hAnsi="Calibri" w:cs="Calibri"/>
          <w:b/>
          <w:bCs/>
          <w:smallCaps/>
          <w:sz w:val="32"/>
          <w:szCs w:val="28"/>
        </w:rPr>
      </w:pPr>
    </w:p>
    <w:p w:rsidR="00311D4D" w:rsidRDefault="00311D4D">
      <w:pPr>
        <w:autoSpaceDE w:val="0"/>
        <w:rPr>
          <w:rFonts w:ascii="Calibri" w:hAnsi="Calibri" w:cs="Calibri"/>
          <w:b/>
          <w:bCs/>
          <w:color w:val="6666FF"/>
          <w:sz w:val="32"/>
          <w:szCs w:val="28"/>
        </w:rPr>
      </w:pPr>
    </w:p>
    <w:p w:rsidR="00311D4D" w:rsidRDefault="00311D4D">
      <w:pPr>
        <w:autoSpaceDE w:val="0"/>
        <w:rPr>
          <w:rFonts w:ascii="Calibri" w:hAnsi="Calibri" w:cs="Calibri"/>
          <w:b/>
          <w:bCs/>
          <w:color w:val="6666FF"/>
          <w:sz w:val="32"/>
          <w:szCs w:val="28"/>
        </w:rPr>
      </w:pPr>
    </w:p>
    <w:p w:rsidR="00311D4D" w:rsidRDefault="00151456">
      <w:pPr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  <w:r>
        <w:rPr>
          <w:rFonts w:ascii="Calibri" w:hAnsi="Calibri" w:cs="Calibri"/>
          <w:b/>
          <w:bCs/>
          <w:color w:val="000000"/>
          <w:sz w:val="32"/>
          <w:szCs w:val="28"/>
        </w:rPr>
        <w:t>Zaprojektowanie, wdrożenie oraz asysta techniczna</w:t>
      </w:r>
    </w:p>
    <w:p w:rsidR="00311D4D" w:rsidRDefault="00151456">
      <w:pPr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  <w:r>
        <w:rPr>
          <w:rFonts w:ascii="Calibri" w:hAnsi="Calibri" w:cs="Calibri"/>
          <w:b/>
          <w:bCs/>
          <w:color w:val="000000"/>
          <w:sz w:val="32"/>
          <w:szCs w:val="28"/>
        </w:rPr>
        <w:t xml:space="preserve">Systemu Obsługi Pożyczek (SOP), udzielanych przez </w:t>
      </w:r>
    </w:p>
    <w:p w:rsidR="00311D4D" w:rsidRDefault="00151456">
      <w:pPr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  <w:r>
        <w:rPr>
          <w:rFonts w:ascii="Calibri" w:hAnsi="Calibri" w:cs="Calibri"/>
          <w:b/>
          <w:bCs/>
          <w:color w:val="000000"/>
          <w:sz w:val="32"/>
          <w:szCs w:val="28"/>
        </w:rPr>
        <w:t>Mazowiecki Regionalny Fundusz Pożyczkowy Sp. z o. o.</w:t>
      </w:r>
    </w:p>
    <w:p w:rsidR="00311D4D" w:rsidRDefault="00311D4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32"/>
        </w:rPr>
      </w:pPr>
    </w:p>
    <w:p w:rsidR="00311D4D" w:rsidRDefault="00311D4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32"/>
        </w:rPr>
      </w:pPr>
    </w:p>
    <w:p w:rsidR="00311D4D" w:rsidRDefault="00151456">
      <w:pPr>
        <w:pStyle w:val="Tytukonspektu"/>
        <w:spacing w:line="276" w:lineRule="auto"/>
        <w:rPr>
          <w:rFonts w:ascii="Calibri" w:hAnsi="Calibri" w:cs="Calibri"/>
          <w:b w:val="0"/>
          <w:bCs/>
          <w:sz w:val="24"/>
          <w:szCs w:val="36"/>
        </w:rPr>
      </w:pPr>
      <w:r>
        <w:rPr>
          <w:rFonts w:ascii="Calibri" w:hAnsi="Calibri" w:cs="Calibri"/>
          <w:b w:val="0"/>
          <w:bCs/>
          <w:sz w:val="24"/>
          <w:szCs w:val="36"/>
        </w:rPr>
        <w:t>w ramach realizacji Projektu:</w:t>
      </w:r>
    </w:p>
    <w:p w:rsidR="00311D4D" w:rsidRDefault="00151456" w:rsidP="00E43691">
      <w:pPr>
        <w:pStyle w:val="Akapitzlist"/>
        <w:spacing w:after="0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‘’Mazowiecki Program Pożyczkowy dla Mikro, Małych i Średnich Przedsiębiorstw’’, </w:t>
      </w:r>
    </w:p>
    <w:p w:rsidR="00311D4D" w:rsidRDefault="00151456" w:rsidP="00E43691">
      <w:pPr>
        <w:pStyle w:val="Akapitzlist"/>
        <w:spacing w:after="0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współfinansowanego z Europejski</w:t>
      </w:r>
      <w:bookmarkStart w:id="0" w:name="_GoBack"/>
      <w:bookmarkEnd w:id="0"/>
      <w:r>
        <w:rPr>
          <w:rFonts w:cs="Calibri"/>
          <w:color w:val="000000"/>
        </w:rPr>
        <w:t xml:space="preserve">ego Funduszu Rozwoju Regionalnego </w:t>
      </w:r>
    </w:p>
    <w:p w:rsidR="00311D4D" w:rsidRDefault="00151456" w:rsidP="00E43691">
      <w:pPr>
        <w:pStyle w:val="Akapitzlist"/>
        <w:spacing w:after="0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w ramach Regionalnego Programu Operacyjnego Województwa Mazowieckiego 2007-2013.</w:t>
      </w:r>
    </w:p>
    <w:p w:rsidR="00311D4D" w:rsidRDefault="00311D4D">
      <w:pPr>
        <w:pStyle w:val="Tytukonspektu"/>
        <w:jc w:val="left"/>
        <w:rPr>
          <w:rFonts w:ascii="Calibri" w:hAnsi="Calibri" w:cs="Calibri"/>
          <w:b w:val="0"/>
          <w:bCs/>
          <w:sz w:val="16"/>
          <w:szCs w:val="16"/>
        </w:rPr>
      </w:pPr>
    </w:p>
    <w:p w:rsidR="00E43691" w:rsidRDefault="00E43691">
      <w:pPr>
        <w:pStyle w:val="Tytukonspektu"/>
        <w:jc w:val="left"/>
        <w:rPr>
          <w:rFonts w:ascii="Calibri" w:hAnsi="Calibri" w:cs="Calibri"/>
          <w:b w:val="0"/>
          <w:bCs/>
          <w:sz w:val="16"/>
          <w:szCs w:val="16"/>
        </w:rPr>
      </w:pPr>
    </w:p>
    <w:p w:rsidR="00311D4D" w:rsidRDefault="00151456" w:rsidP="000B178E">
      <w:pPr>
        <w:pStyle w:val="Tytukonspektu"/>
        <w:tabs>
          <w:tab w:val="left" w:pos="3705"/>
        </w:tabs>
        <w:jc w:val="left"/>
        <w:rPr>
          <w:rFonts w:ascii="Calibri" w:hAnsi="Calibri" w:cs="Calibri"/>
          <w:bCs/>
          <w:sz w:val="28"/>
          <w:szCs w:val="28"/>
          <w:u w:val="single"/>
        </w:rPr>
      </w:pPr>
      <w:r>
        <w:rPr>
          <w:rFonts w:ascii="Calibri" w:hAnsi="Calibri" w:cs="Calibri"/>
          <w:bCs/>
          <w:sz w:val="28"/>
          <w:szCs w:val="28"/>
          <w:u w:val="single"/>
        </w:rPr>
        <w:lastRenderedPageBreak/>
        <w:t>Spis treści:</w:t>
      </w:r>
    </w:p>
    <w:p w:rsidR="000B178E" w:rsidRDefault="005B38F7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rFonts w:cs="Calibri"/>
          <w:bCs/>
          <w:sz w:val="28"/>
          <w:szCs w:val="28"/>
          <w:u w:val="single"/>
        </w:rPr>
        <w:fldChar w:fldCharType="begin"/>
      </w:r>
      <w:r w:rsidR="000B178E">
        <w:rPr>
          <w:rFonts w:cs="Calibri"/>
          <w:bCs/>
          <w:sz w:val="28"/>
          <w:szCs w:val="28"/>
          <w:u w:val="single"/>
        </w:rPr>
        <w:instrText xml:space="preserve"> TOC \o "1-1" \h \z \u </w:instrText>
      </w:r>
      <w:r>
        <w:rPr>
          <w:rFonts w:cs="Calibri"/>
          <w:bCs/>
          <w:sz w:val="28"/>
          <w:szCs w:val="28"/>
          <w:u w:val="single"/>
        </w:rPr>
        <w:fldChar w:fldCharType="separate"/>
      </w:r>
      <w:hyperlink w:anchor="_Toc340826013" w:history="1">
        <w:r w:rsidR="000B178E" w:rsidRPr="00850FCE">
          <w:rPr>
            <w:rStyle w:val="Hipercze"/>
            <w:noProof/>
          </w:rPr>
          <w:t>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Definicje i skróty:</w:t>
        </w:r>
        <w:r w:rsidR="000B17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14" w:history="1">
        <w:r w:rsidR="000B178E" w:rsidRPr="00850FCE">
          <w:rPr>
            <w:rStyle w:val="Hipercze"/>
            <w:noProof/>
          </w:rPr>
          <w:t>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Informacje o Zamawiającym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_Toc340826014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3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15" w:history="1">
        <w:r w:rsidR="000B178E" w:rsidRPr="00850FCE">
          <w:rPr>
            <w:rStyle w:val="Hipercze"/>
            <w:noProof/>
          </w:rPr>
          <w:t>III.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Tryb udzielenia zamówienia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_Toc340826015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4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16" w:history="1">
        <w:r w:rsidR="000B178E" w:rsidRPr="00850FCE">
          <w:rPr>
            <w:rStyle w:val="Hipercze"/>
            <w:noProof/>
          </w:rPr>
          <w:t>IV.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Przedmiot zamówienia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_Toc340826016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4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17" w:history="1">
        <w:r w:rsidR="000B178E" w:rsidRPr="00850FCE">
          <w:rPr>
            <w:rStyle w:val="Hipercze"/>
            <w:noProof/>
          </w:rPr>
          <w:t>V.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Cel realizacji zamówienia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_Toc340826017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5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18" w:history="1">
        <w:r w:rsidR="000B178E" w:rsidRPr="00850FCE">
          <w:rPr>
            <w:rStyle w:val="Hipercze"/>
            <w:noProof/>
          </w:rPr>
          <w:t>VI.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Miejsce i termin wykonania zamówienia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_Toc340826018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6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19" w:history="1">
        <w:r w:rsidR="000B178E" w:rsidRPr="00850FCE">
          <w:rPr>
            <w:rStyle w:val="Hipercze"/>
            <w:noProof/>
          </w:rPr>
          <w:t>VII.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Informacja o sposobie porozumiewania się Zamawiającego z Wykonawcami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_Toc340826019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6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0" w:history="1">
        <w:r w:rsidR="000B178E" w:rsidRPr="00850FCE">
          <w:rPr>
            <w:rStyle w:val="Hipercze"/>
            <w:noProof/>
          </w:rPr>
          <w:t>VIII.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Warunki udziału w postępowaniu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_Toc340826020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7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1" w:history="1">
        <w:r w:rsidR="000B178E" w:rsidRPr="00850FCE">
          <w:rPr>
            <w:rStyle w:val="Hipercze"/>
            <w:noProof/>
          </w:rPr>
          <w:t>IX.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Opis sposobu oceny spełniania warunków, wraz z wykazem oświadczeń lub dokumentów, jakie mają dostarczyć Wykonawcy w celu potwierdzenia spełniania warunków udziału w postępowaniu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_Toc340826021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8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2" w:history="1">
        <w:r w:rsidR="000B178E" w:rsidRPr="00850FCE">
          <w:rPr>
            <w:rStyle w:val="Hipercze"/>
            <w:noProof/>
          </w:rPr>
          <w:t>X.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Opis kryteriów wyboru i sposobu oceny wniosków o dopuszczenie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_Toc340826022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12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3" w:history="1">
        <w:r w:rsidR="000B178E" w:rsidRPr="00850FCE">
          <w:rPr>
            <w:rStyle w:val="Hipercze"/>
            <w:noProof/>
          </w:rPr>
          <w:t>XI.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Informacje na temat wadium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_Toc340826023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13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4" w:history="1">
        <w:r w:rsidR="000B178E" w:rsidRPr="00850FCE">
          <w:rPr>
            <w:rStyle w:val="Hipercze"/>
            <w:noProof/>
          </w:rPr>
          <w:t>XII.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Opis kryteriów wyboru i sposobu oceny ofert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_Toc340826024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13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5" w:history="1">
        <w:r w:rsidR="000B178E" w:rsidRPr="00850FCE">
          <w:rPr>
            <w:rStyle w:val="Hipercze"/>
            <w:noProof/>
          </w:rPr>
          <w:t>XIII.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Wzór umowy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_Toc340826025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14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6" w:history="1">
        <w:r w:rsidR="000B178E" w:rsidRPr="00850FCE">
          <w:rPr>
            <w:rStyle w:val="Hipercze"/>
            <w:noProof/>
          </w:rPr>
          <w:t>XIV.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Informacja o zamiarze zawarcia umowy ramowej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_Toc340826026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15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7" w:history="1">
        <w:r w:rsidR="000B178E" w:rsidRPr="00850FCE">
          <w:rPr>
            <w:rStyle w:val="Hipercze"/>
            <w:noProof/>
          </w:rPr>
          <w:t>XV.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Informacja o przewidywanym wyborze najkorzystniejszej oferty z zastosowaniem aukcji elektronicznej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_Toc340826027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15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8" w:history="1">
        <w:r w:rsidR="000B178E" w:rsidRPr="00850FCE">
          <w:rPr>
            <w:rStyle w:val="Hipercze"/>
            <w:noProof/>
          </w:rPr>
          <w:t>XVI.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Miejsce i termin składania wniosków o dopuszczenie do udziału w postępowaniu: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_Toc340826028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15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29" w:history="1">
        <w:r w:rsidR="000B178E" w:rsidRPr="00850FCE">
          <w:rPr>
            <w:rStyle w:val="Hipercze"/>
            <w:noProof/>
          </w:rPr>
          <w:t>XVII.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Miejsce i termin otwarcia wniosków o dopuszczenie do udziału w postępowaniu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_Toc340826029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16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1B5A48">
      <w:pPr>
        <w:pStyle w:val="Spistreci1"/>
        <w:tabs>
          <w:tab w:val="right" w:leader="dot" w:pos="95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340826030" w:history="1">
        <w:r w:rsidR="000B178E" w:rsidRPr="00850FCE">
          <w:rPr>
            <w:rStyle w:val="Hipercze"/>
            <w:noProof/>
          </w:rPr>
          <w:t>XVIII.</w:t>
        </w:r>
        <w:r w:rsidR="000B178E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0B178E" w:rsidRPr="00850FCE">
          <w:rPr>
            <w:rStyle w:val="Hipercze"/>
            <w:noProof/>
          </w:rPr>
          <w:t>Załączniki</w:t>
        </w:r>
        <w:r w:rsidR="000B178E">
          <w:rPr>
            <w:noProof/>
            <w:webHidden/>
          </w:rPr>
          <w:tab/>
        </w:r>
        <w:r w:rsidR="005B38F7">
          <w:rPr>
            <w:noProof/>
            <w:webHidden/>
          </w:rPr>
          <w:fldChar w:fldCharType="begin"/>
        </w:r>
        <w:r w:rsidR="000B178E">
          <w:rPr>
            <w:noProof/>
            <w:webHidden/>
          </w:rPr>
          <w:instrText xml:space="preserve"> PAGEREF _Toc340826030 \h </w:instrText>
        </w:r>
        <w:r w:rsidR="005B38F7">
          <w:rPr>
            <w:noProof/>
            <w:webHidden/>
          </w:rPr>
        </w:r>
        <w:r w:rsidR="005B38F7">
          <w:rPr>
            <w:noProof/>
            <w:webHidden/>
          </w:rPr>
          <w:fldChar w:fldCharType="separate"/>
        </w:r>
        <w:r w:rsidR="00451B10">
          <w:rPr>
            <w:noProof/>
            <w:webHidden/>
          </w:rPr>
          <w:t>16</w:t>
        </w:r>
        <w:r w:rsidR="005B38F7">
          <w:rPr>
            <w:noProof/>
            <w:webHidden/>
          </w:rPr>
          <w:fldChar w:fldCharType="end"/>
        </w:r>
      </w:hyperlink>
    </w:p>
    <w:p w:rsidR="000B178E" w:rsidRDefault="005B38F7" w:rsidP="000B178E">
      <w:pPr>
        <w:pStyle w:val="Tytukonspektu"/>
        <w:tabs>
          <w:tab w:val="left" w:pos="3705"/>
        </w:tabs>
        <w:jc w:val="left"/>
        <w:rPr>
          <w:rFonts w:ascii="Calibri" w:hAnsi="Calibri" w:cs="Calibri"/>
          <w:bCs/>
          <w:sz w:val="28"/>
          <w:szCs w:val="28"/>
          <w:u w:val="single"/>
        </w:rPr>
      </w:pPr>
      <w:r>
        <w:rPr>
          <w:rFonts w:ascii="Calibri" w:hAnsi="Calibri" w:cs="Calibri"/>
          <w:bCs/>
          <w:sz w:val="28"/>
          <w:szCs w:val="28"/>
          <w:u w:val="single"/>
        </w:rPr>
        <w:fldChar w:fldCharType="end"/>
      </w:r>
    </w:p>
    <w:p w:rsidR="000B178E" w:rsidRDefault="000B178E" w:rsidP="000B178E">
      <w:pPr>
        <w:pStyle w:val="Nagwek1"/>
      </w:pPr>
      <w:bookmarkStart w:id="1" w:name="_Toc340826013"/>
      <w:r>
        <w:lastRenderedPageBreak/>
        <w:t>Definicje i skróty:</w:t>
      </w:r>
      <w:bookmarkEnd w:id="1"/>
    </w:p>
    <w:p w:rsidR="00311D4D" w:rsidRDefault="00151456">
      <w:pPr>
        <w:pStyle w:val="nienormalny"/>
        <w:jc w:val="left"/>
      </w:pPr>
      <w:r>
        <w:rPr>
          <w:b/>
        </w:rPr>
        <w:t xml:space="preserve">Ustawa PZP </w:t>
      </w:r>
      <w:r>
        <w:t>- ustawa z dnia 29 stycznia 2004 roku – Prawo zamówień publicznych</w:t>
      </w:r>
    </w:p>
    <w:p w:rsidR="00311D4D" w:rsidRDefault="00151456">
      <w:pPr>
        <w:pStyle w:val="nienormalny"/>
        <w:jc w:val="left"/>
      </w:pPr>
      <w:r>
        <w:t>(Dz. U. z 2010 r., nr 113, poz. 759 ze zm.);</w:t>
      </w:r>
    </w:p>
    <w:p w:rsidR="00311D4D" w:rsidRDefault="00151456">
      <w:pPr>
        <w:pStyle w:val="nienormalny"/>
      </w:pPr>
      <w:r>
        <w:rPr>
          <w:b/>
        </w:rPr>
        <w:t>Projekt</w:t>
      </w:r>
      <w:r>
        <w:t xml:space="preserve"> - ‘’Mazowiecki Program Pożyczkowy dla Mikro, Małych i Średnich Przedsiębiorstw’’,  który jest współfinansowany przez Unię Europejską ze środków EFRR w ramach Priorytetu I ‘’Tworzenie warunków dla rozwoju potencjału innowacyjnego i przedsiębiorczości na Mazowszu’’, Działanie 1.4 ‘’Wzmocnienie instytucji otoczenia biznesu’’ Regionalnego Programu Operacyjnego  Województwa Mazowieckiego 2007-2013;</w:t>
      </w:r>
    </w:p>
    <w:p w:rsidR="00311D4D" w:rsidRDefault="00151456">
      <w:pPr>
        <w:pStyle w:val="nienormalny"/>
      </w:pPr>
      <w:r>
        <w:rPr>
          <w:b/>
        </w:rPr>
        <w:t xml:space="preserve">SIWZ </w:t>
      </w:r>
      <w:r>
        <w:t>– Specyfikacja Istotnych  Warunków Zamówienia;</w:t>
      </w:r>
    </w:p>
    <w:p w:rsidR="00311D4D" w:rsidRDefault="00151456">
      <w:pPr>
        <w:pStyle w:val="nienormalny"/>
      </w:pPr>
      <w:r>
        <w:rPr>
          <w:b/>
        </w:rPr>
        <w:t xml:space="preserve">Wykonawca </w:t>
      </w:r>
      <w:r>
        <w:t>-osoba fizyczna, osoba prawna lub jednostka nieposiadająca osobowości prawnej oraz podmioty te występujące wspólnie, o ile spełniają warunki określone w ustawie PZP oraz w SIWZ;</w:t>
      </w:r>
    </w:p>
    <w:p w:rsidR="00311D4D" w:rsidRDefault="00151456">
      <w:pPr>
        <w:pStyle w:val="nienormalny"/>
      </w:pPr>
      <w:r>
        <w:rPr>
          <w:b/>
        </w:rPr>
        <w:t>System</w:t>
      </w:r>
      <w:r>
        <w:t>- System Obsługi Pożyczek (dalej także „SOP”), tj. oprogramowanie zapewniające wsparcie głównego procesu biznesowego Zamawiającego, zgodnie z zakresem zawartym w opisie przedmiotu zamówienia oraz wymaganiami przedstawionymi w fazie analizy potrzeb Zamawiającego;</w:t>
      </w:r>
    </w:p>
    <w:p w:rsidR="00311D4D" w:rsidRDefault="00151456">
      <w:pPr>
        <w:pStyle w:val="nienormalny"/>
      </w:pPr>
      <w:r>
        <w:rPr>
          <w:b/>
        </w:rPr>
        <w:t xml:space="preserve">PBAZA </w:t>
      </w:r>
      <w:r>
        <w:t>– dotychczasowe oprogramowanie używane przez Zamawiającego dla wsparcia głównego procesu biznesowego Zamawiającego.</w:t>
      </w:r>
    </w:p>
    <w:p w:rsidR="00311D4D" w:rsidRDefault="00151456" w:rsidP="00587892">
      <w:pPr>
        <w:pStyle w:val="Nagwek1"/>
      </w:pPr>
      <w:bookmarkStart w:id="2" w:name="_Toc340826014"/>
      <w:r>
        <w:t>Informacje o Zamawiającym</w:t>
      </w:r>
      <w:bookmarkEnd w:id="2"/>
    </w:p>
    <w:p w:rsidR="00311D4D" w:rsidRDefault="00151456">
      <w:pPr>
        <w:pStyle w:val="nienormalny"/>
        <w:spacing w:after="240"/>
      </w:pPr>
      <w:r>
        <w:rPr>
          <w:b/>
        </w:rPr>
        <w:t>Mazowiecki Regionalny Fundusz Pożyczkowy Sp. z o. o.</w:t>
      </w:r>
      <w:r>
        <w:t xml:space="preserve"> z siedzibą w Warszawie został powołany uchwałą sejmiku Województwa Mazowieckiego nr 94/2004 z dnia 19 lipca 2004 r. w celu wspierania przedsiębiorczości na Mazowszu, tworzenia miejsc pracy, a tym samym ograniczania bezrobocia. </w:t>
      </w:r>
      <w:r w:rsidR="00A964BE">
        <w:t>Zamawiający</w:t>
      </w:r>
      <w:r>
        <w:t xml:space="preserve"> wspiera przedsięwzięcia gospodarcze, zapewniając dostęp do </w:t>
      </w:r>
      <w:proofErr w:type="spellStart"/>
      <w:r>
        <w:t>pozabankowego</w:t>
      </w:r>
      <w:proofErr w:type="spellEnd"/>
      <w:r>
        <w:t xml:space="preserve"> źródła finansowania. </w:t>
      </w:r>
    </w:p>
    <w:p w:rsidR="00311D4D" w:rsidRDefault="00151456">
      <w:pPr>
        <w:pStyle w:val="nienormalny"/>
        <w:spacing w:after="240"/>
      </w:pPr>
      <w:r>
        <w:t xml:space="preserve">Jedynym wspólnikiem Zamawiającego jest Województwo Mazowieckie. Zamawiający posiada osobowość prawną i działa przez ustanowione w umowie spółki organy. </w:t>
      </w:r>
    </w:p>
    <w:p w:rsidR="00311D4D" w:rsidRDefault="00151456">
      <w:pPr>
        <w:pStyle w:val="nienormalny"/>
        <w:spacing w:after="240"/>
      </w:pPr>
      <w:r>
        <w:t xml:space="preserve">Zamawiający w swoich działaniach stawia sobie za cel wypełnianie misji wspierania przedsiębiorczości i podejmuje działania ułatwiające uzyskanie finansowego wsparcia działalności gospodarczej w regionie Województwa Mazowieckiego. </w:t>
      </w:r>
    </w:p>
    <w:p w:rsidR="00311D4D" w:rsidRDefault="00151456">
      <w:pPr>
        <w:pStyle w:val="nienormalny"/>
      </w:pPr>
      <w:r>
        <w:rPr>
          <w:b/>
        </w:rPr>
        <w:lastRenderedPageBreak/>
        <w:t>Celem</w:t>
      </w:r>
      <w:r>
        <w:t xml:space="preserve"> działania Zamawiającego  jest :</w:t>
      </w:r>
    </w:p>
    <w:p w:rsidR="00311D4D" w:rsidRDefault="00151456">
      <w:pPr>
        <w:pStyle w:val="Akapitzlist1"/>
        <w:numPr>
          <w:ilvl w:val="0"/>
          <w:numId w:val="4"/>
        </w:numPr>
        <w:tabs>
          <w:tab w:val="left" w:pos="1134"/>
        </w:tabs>
        <w:spacing w:line="240" w:lineRule="auto"/>
        <w:ind w:left="1134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rozwoju mikro, małych i średnich przedsiębiorców z terenu Mazowsza poprzez ułatwianie im dostępu do finansowania dłużnego w drodze  udzielania im pożyczek;</w:t>
      </w:r>
    </w:p>
    <w:p w:rsidR="00311D4D" w:rsidRDefault="00151456">
      <w:pPr>
        <w:pStyle w:val="Akapitzlist1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podnoszenie świadomości przedsiębiorców i promocja przedsiębiorczości na terenie całej Polski, w tym w szczególności na Mazowszu. </w:t>
      </w:r>
    </w:p>
    <w:p w:rsidR="00311D4D" w:rsidRDefault="00151456">
      <w:pPr>
        <w:pStyle w:val="Nagwek1"/>
      </w:pPr>
      <w:bookmarkStart w:id="3" w:name="_Toc340826015"/>
      <w:r>
        <w:t>Tryb udzielenia zamówienia</w:t>
      </w:r>
      <w:bookmarkEnd w:id="3"/>
    </w:p>
    <w:p w:rsidR="00311D4D" w:rsidRDefault="00151456">
      <w:pPr>
        <w:pStyle w:val="nienormalny"/>
      </w:pPr>
      <w:r>
        <w:t xml:space="preserve">Postępowanie prowadzone jest w trybie </w:t>
      </w:r>
      <w:r>
        <w:rPr>
          <w:u w:val="single"/>
        </w:rPr>
        <w:t>przetargu ograniczonego</w:t>
      </w:r>
      <w:r>
        <w:t xml:space="preserve"> o szacunkowej wartości przedmiotu zamówienia </w:t>
      </w:r>
      <w:r>
        <w:rPr>
          <w:b/>
        </w:rPr>
        <w:t>poniżej równowartości 200 tys. euro</w:t>
      </w:r>
      <w:r>
        <w:t>, na podstawie przepisów ustawy PZP.</w:t>
      </w:r>
    </w:p>
    <w:p w:rsidR="00311D4D" w:rsidRDefault="00151456">
      <w:pPr>
        <w:pStyle w:val="nienormalny"/>
        <w:spacing w:before="240" w:after="240"/>
        <w:ind w:left="425"/>
        <w:rPr>
          <w:b/>
          <w:u w:val="single"/>
        </w:rPr>
      </w:pPr>
      <w:r>
        <w:rPr>
          <w:b/>
          <w:u w:val="single"/>
        </w:rPr>
        <w:t>Etapy przetargu:</w:t>
      </w:r>
    </w:p>
    <w:p w:rsidR="00311D4D" w:rsidRDefault="00151456">
      <w:pPr>
        <w:pStyle w:val="nienormalny"/>
        <w:rPr>
          <w:rStyle w:val="nienormalnyZnak"/>
        </w:rPr>
      </w:pPr>
      <w:r>
        <w:rPr>
          <w:rStyle w:val="nienormalnyZnak"/>
          <w:b/>
        </w:rPr>
        <w:t xml:space="preserve">Etap I – </w:t>
      </w:r>
      <w:r>
        <w:rPr>
          <w:rStyle w:val="nienormalnyZnak"/>
        </w:rPr>
        <w:t>Składanie wniosków o dopuszczenie do udziału w przetargu,</w:t>
      </w:r>
    </w:p>
    <w:p w:rsidR="00311D4D" w:rsidRDefault="00151456">
      <w:pPr>
        <w:pStyle w:val="nienormalny"/>
        <w:rPr>
          <w:rStyle w:val="nienormalnyZnak"/>
        </w:rPr>
      </w:pPr>
      <w:r>
        <w:rPr>
          <w:rStyle w:val="nienormalnyZnak"/>
          <w:b/>
        </w:rPr>
        <w:t xml:space="preserve">Etap II – </w:t>
      </w:r>
      <w:r>
        <w:rPr>
          <w:rStyle w:val="nienormalnyZnak"/>
        </w:rPr>
        <w:t>Analiza wniosków o dopuszczenie do udziału w przetargu,</w:t>
      </w:r>
    </w:p>
    <w:p w:rsidR="00311D4D" w:rsidRDefault="00151456">
      <w:pPr>
        <w:pStyle w:val="nienormalny"/>
        <w:rPr>
          <w:rStyle w:val="nienormalnyZnak"/>
        </w:rPr>
      </w:pPr>
      <w:r>
        <w:rPr>
          <w:rStyle w:val="nienormalnyZnak"/>
          <w:b/>
        </w:rPr>
        <w:t xml:space="preserve">Etap III – </w:t>
      </w:r>
      <w:r>
        <w:rPr>
          <w:rStyle w:val="nienormalnyZnak"/>
        </w:rPr>
        <w:t>Zaproszenie do składania ofert przez Wykonawców dopuszczonych do udziału w przetargu,</w:t>
      </w:r>
    </w:p>
    <w:p w:rsidR="00311D4D" w:rsidRDefault="00151456">
      <w:pPr>
        <w:pStyle w:val="nienormalny"/>
        <w:rPr>
          <w:rStyle w:val="nienormalnyZnak"/>
        </w:rPr>
      </w:pPr>
      <w:r>
        <w:rPr>
          <w:rStyle w:val="nienormalnyZnak"/>
          <w:b/>
        </w:rPr>
        <w:t xml:space="preserve">Etap IV – </w:t>
      </w:r>
      <w:r>
        <w:rPr>
          <w:rStyle w:val="nienormalnyZnak"/>
        </w:rPr>
        <w:t>Wybór Wykonawcy.</w:t>
      </w:r>
    </w:p>
    <w:p w:rsidR="00311D4D" w:rsidRDefault="00151456">
      <w:pPr>
        <w:pStyle w:val="Nagwek1"/>
      </w:pPr>
      <w:bookmarkStart w:id="4" w:name="_Toc340826016"/>
      <w:r>
        <w:t>Przedmiot zamówienia</w:t>
      </w:r>
      <w:bookmarkEnd w:id="4"/>
    </w:p>
    <w:p w:rsidR="00311D4D" w:rsidRDefault="00151456">
      <w:pPr>
        <w:pStyle w:val="nienormalny"/>
      </w:pPr>
      <w:r>
        <w:t xml:space="preserve">Przedmiotem zamówienia jest zaprojektowanie, wdrożenie oraz asysta techniczna </w:t>
      </w:r>
    </w:p>
    <w:p w:rsidR="00311D4D" w:rsidRDefault="00151456">
      <w:pPr>
        <w:pStyle w:val="nienormalny"/>
        <w:rPr>
          <w:color w:val="000000"/>
        </w:rPr>
      </w:pPr>
      <w:r>
        <w:t xml:space="preserve">Systemu mającego wspierać pracowników Zamawiającego w jego głównej działalności – udzielaniu pożyczek i zarządzaniu nimi. Zamówienie jest realizowane </w:t>
      </w:r>
      <w:r>
        <w:rPr>
          <w:color w:val="000000"/>
        </w:rPr>
        <w:t xml:space="preserve">w ramach </w:t>
      </w:r>
    </w:p>
    <w:p w:rsidR="00311D4D" w:rsidRDefault="00151456">
      <w:pPr>
        <w:pStyle w:val="nienormalny"/>
      </w:pPr>
      <w:r>
        <w:t xml:space="preserve">Projektu  ‘’Mazowiecki Program Pożyczkowy dla Mikro, Małych i Średnich Przedsiębiorstw’’ </w:t>
      </w:r>
    </w:p>
    <w:p w:rsidR="00311D4D" w:rsidRDefault="00151456">
      <w:pPr>
        <w:pStyle w:val="nienormalny"/>
      </w:pPr>
      <w:r>
        <w:t>w ramach Regionalnego Programu Operacyjnego Województwa Mazowieckiego 2007-2013, współfinansowanego z Europejskiego Funduszu Rozwoju Regionalnego.</w:t>
      </w:r>
    </w:p>
    <w:p w:rsidR="00311D4D" w:rsidRDefault="00311D4D">
      <w:pPr>
        <w:jc w:val="both"/>
        <w:rPr>
          <w:rFonts w:ascii="Calibri" w:hAnsi="Calibri" w:cs="Calibri"/>
        </w:rPr>
      </w:pPr>
    </w:p>
    <w:p w:rsidR="00311D4D" w:rsidRDefault="00151456">
      <w:pPr>
        <w:spacing w:after="240"/>
        <w:ind w:left="42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Zakres przedmiotu zamówienia obejmuje: </w:t>
      </w:r>
    </w:p>
    <w:p w:rsidR="00311D4D" w:rsidRDefault="00151456" w:rsidP="00587892">
      <w:pPr>
        <w:pStyle w:val="Punktator"/>
        <w:numPr>
          <w:ilvl w:val="0"/>
          <w:numId w:val="13"/>
        </w:numPr>
        <w:tabs>
          <w:tab w:val="left" w:pos="1276"/>
        </w:tabs>
        <w:ind w:left="1276"/>
      </w:pPr>
      <w:r>
        <w:t>Wykonanie analizy przedwdrożeniowej;</w:t>
      </w:r>
    </w:p>
    <w:p w:rsidR="00311D4D" w:rsidRDefault="00151456" w:rsidP="00587892">
      <w:pPr>
        <w:pStyle w:val="Punktator"/>
        <w:numPr>
          <w:ilvl w:val="0"/>
          <w:numId w:val="13"/>
        </w:numPr>
        <w:tabs>
          <w:tab w:val="left" w:pos="1276"/>
        </w:tabs>
        <w:ind w:left="1276"/>
      </w:pPr>
      <w:r>
        <w:t xml:space="preserve">Opracowanie dokumentacji Systemu; </w:t>
      </w:r>
    </w:p>
    <w:p w:rsidR="00311D4D" w:rsidRDefault="00151456" w:rsidP="00587892">
      <w:pPr>
        <w:pStyle w:val="Punktator"/>
        <w:numPr>
          <w:ilvl w:val="0"/>
          <w:numId w:val="13"/>
        </w:numPr>
        <w:tabs>
          <w:tab w:val="left" w:pos="1276"/>
        </w:tabs>
        <w:ind w:left="1276"/>
      </w:pPr>
      <w:r>
        <w:t>Udzielenie  licencji na oprogramowanie Systemu;</w:t>
      </w:r>
    </w:p>
    <w:p w:rsidR="00311D4D" w:rsidRDefault="00151456" w:rsidP="00587892">
      <w:pPr>
        <w:pStyle w:val="Punktator"/>
        <w:numPr>
          <w:ilvl w:val="0"/>
          <w:numId w:val="13"/>
        </w:numPr>
        <w:tabs>
          <w:tab w:val="left" w:pos="1276"/>
        </w:tabs>
        <w:ind w:left="1276"/>
      </w:pPr>
      <w:r>
        <w:lastRenderedPageBreak/>
        <w:t>Wykonanie wdrożenia Systemu;</w:t>
      </w:r>
    </w:p>
    <w:p w:rsidR="00311D4D" w:rsidRDefault="00151456" w:rsidP="00587892">
      <w:pPr>
        <w:pStyle w:val="Punktator"/>
        <w:numPr>
          <w:ilvl w:val="0"/>
          <w:numId w:val="13"/>
        </w:numPr>
        <w:tabs>
          <w:tab w:val="left" w:pos="1276"/>
        </w:tabs>
        <w:ind w:left="1276"/>
      </w:pPr>
      <w:r>
        <w:t>Import danych z systemu PBAZA do Systemu;</w:t>
      </w:r>
    </w:p>
    <w:p w:rsidR="00311D4D" w:rsidRDefault="00151456" w:rsidP="00587892">
      <w:pPr>
        <w:pStyle w:val="Punktator"/>
        <w:numPr>
          <w:ilvl w:val="0"/>
          <w:numId w:val="13"/>
        </w:numPr>
        <w:tabs>
          <w:tab w:val="left" w:pos="1276"/>
        </w:tabs>
        <w:ind w:left="1276"/>
      </w:pPr>
      <w:r>
        <w:t>Przeprowadzenie szkoleń w zakresie obsługi Systemu;</w:t>
      </w:r>
    </w:p>
    <w:p w:rsidR="00311D4D" w:rsidRDefault="00151456" w:rsidP="00587892">
      <w:pPr>
        <w:pStyle w:val="Punktator"/>
        <w:numPr>
          <w:ilvl w:val="0"/>
          <w:numId w:val="13"/>
        </w:numPr>
        <w:tabs>
          <w:tab w:val="left" w:pos="1276"/>
        </w:tabs>
        <w:ind w:left="1276"/>
      </w:pPr>
      <w:r>
        <w:t>Zapewnienie usług obsługi gwarancyjnej i asysty technicznej dla Systemu.</w:t>
      </w:r>
    </w:p>
    <w:p w:rsidR="00311D4D" w:rsidRDefault="00151456" w:rsidP="00587892">
      <w:pPr>
        <w:pStyle w:val="Nagwek1"/>
      </w:pPr>
      <w:bookmarkStart w:id="5" w:name="_Toc340826017"/>
      <w:r>
        <w:t xml:space="preserve">Cel </w:t>
      </w:r>
      <w:r w:rsidRPr="00587892">
        <w:t>realizacji</w:t>
      </w:r>
      <w:r>
        <w:t xml:space="preserve"> zamówienia</w:t>
      </w:r>
      <w:bookmarkEnd w:id="5"/>
    </w:p>
    <w:p w:rsidR="00311D4D" w:rsidRDefault="00151456" w:rsidP="00587892">
      <w:pPr>
        <w:pStyle w:val="Nagwek3"/>
      </w:pPr>
      <w:r>
        <w:t xml:space="preserve">Celem realizacji zamówienia jest uzyskanie jednolitego, bezpiecznego i niezawodnego informatycznego systemu obsługi pożyczek udzielanych przez Zamawiającego.  Realizacja zadania na zapewnić: </w:t>
      </w:r>
    </w:p>
    <w:p w:rsidR="00311D4D" w:rsidRDefault="00151456" w:rsidP="00587892">
      <w:pPr>
        <w:pStyle w:val="Punktator"/>
        <w:numPr>
          <w:ilvl w:val="0"/>
          <w:numId w:val="12"/>
        </w:numPr>
        <w:ind w:left="993"/>
        <w:jc w:val="both"/>
      </w:pPr>
      <w:r>
        <w:t>ewidencję składanych wniosków o pożyczkę i udzielanych pożyczek wraz z informacją o ich warunkach, przebiegu oraz statusie;</w:t>
      </w:r>
    </w:p>
    <w:p w:rsidR="00311D4D" w:rsidRDefault="00151456" w:rsidP="00587892">
      <w:pPr>
        <w:pStyle w:val="Punktator"/>
        <w:numPr>
          <w:ilvl w:val="0"/>
          <w:numId w:val="12"/>
        </w:numPr>
        <w:ind w:left="993"/>
        <w:jc w:val="both"/>
      </w:pPr>
      <w:r>
        <w:t>ewidencję przedsiębiorców, którym udzielono pożyczki (pożyczkobiorców) ;</w:t>
      </w:r>
    </w:p>
    <w:p w:rsidR="00311D4D" w:rsidRDefault="00151456" w:rsidP="00587892">
      <w:pPr>
        <w:pStyle w:val="Punktator"/>
        <w:numPr>
          <w:ilvl w:val="0"/>
          <w:numId w:val="12"/>
        </w:numPr>
        <w:ind w:left="993"/>
        <w:jc w:val="both"/>
      </w:pPr>
      <w:r>
        <w:t>automatyzację i optymalizację procesów związanych z udzielanymi pożyczkami;</w:t>
      </w:r>
    </w:p>
    <w:p w:rsidR="00311D4D" w:rsidRDefault="00151456" w:rsidP="00587892">
      <w:pPr>
        <w:pStyle w:val="Punktator"/>
        <w:numPr>
          <w:ilvl w:val="0"/>
          <w:numId w:val="12"/>
        </w:numPr>
        <w:ind w:left="993"/>
        <w:jc w:val="both"/>
      </w:pPr>
      <w:r>
        <w:t>usprawnienie importu i eksportu danych oraz powiązań z innymi systemami informatycznymi (bankowym, finansowo-księgowym, itp.);</w:t>
      </w:r>
    </w:p>
    <w:p w:rsidR="00311D4D" w:rsidRDefault="00151456" w:rsidP="00587892">
      <w:pPr>
        <w:pStyle w:val="Punktator"/>
        <w:numPr>
          <w:ilvl w:val="0"/>
          <w:numId w:val="12"/>
        </w:numPr>
        <w:ind w:left="993"/>
        <w:jc w:val="both"/>
      </w:pPr>
      <w:r>
        <w:t>rozbudowanie możliwości prezentacji danych na podstawie raportów generowanych ze zgromadzonych w systemie informatycznym danych.</w:t>
      </w:r>
    </w:p>
    <w:p w:rsidR="00311D4D" w:rsidRDefault="00311D4D">
      <w:pPr>
        <w:pStyle w:val="Punktator"/>
        <w:ind w:hanging="360"/>
      </w:pPr>
    </w:p>
    <w:p w:rsidR="00311D4D" w:rsidRDefault="00151456" w:rsidP="00587892">
      <w:pPr>
        <w:pStyle w:val="Nagwek3"/>
      </w:pPr>
      <w:r>
        <w:t>Kody CPV</w:t>
      </w:r>
    </w:p>
    <w:p w:rsidR="00311D4D" w:rsidRDefault="00151456">
      <w:pPr>
        <w:pStyle w:val="nienormalny"/>
      </w:pPr>
      <w:r>
        <w:rPr>
          <w:b/>
        </w:rPr>
        <w:t>8400000-2</w:t>
      </w:r>
      <w:r>
        <w:tab/>
        <w:t>Pakiety oprogramowania do kontroli transakcji biznesowych i osobistych</w:t>
      </w:r>
    </w:p>
    <w:p w:rsidR="00311D4D" w:rsidRDefault="00151456">
      <w:pPr>
        <w:pStyle w:val="nienormalny"/>
      </w:pPr>
      <w:r>
        <w:rPr>
          <w:b/>
        </w:rPr>
        <w:t>72212442-9</w:t>
      </w:r>
      <w:r>
        <w:tab/>
        <w:t>Usługi opracowywania oprogramowania dla systemów finansowych</w:t>
      </w:r>
    </w:p>
    <w:p w:rsidR="00311D4D" w:rsidRDefault="00151456" w:rsidP="009225DA">
      <w:pPr>
        <w:pStyle w:val="nienormalny"/>
        <w:tabs>
          <w:tab w:val="left" w:pos="426"/>
        </w:tabs>
        <w:spacing w:after="240"/>
      </w:pPr>
      <w:r>
        <w:rPr>
          <w:b/>
        </w:rPr>
        <w:t>80.53.31.00-0</w:t>
      </w:r>
      <w:r>
        <w:rPr>
          <w:b/>
        </w:rPr>
        <w:tab/>
      </w:r>
      <w:r>
        <w:t>Usługi szkolenia komputerowego</w:t>
      </w:r>
    </w:p>
    <w:p w:rsidR="00311D4D" w:rsidRDefault="00151456" w:rsidP="00587892">
      <w:pPr>
        <w:pStyle w:val="Nagwek3"/>
      </w:pPr>
      <w:r>
        <w:t>Oferty częściowe</w:t>
      </w:r>
    </w:p>
    <w:p w:rsidR="00311D4D" w:rsidRDefault="00151456" w:rsidP="009225DA">
      <w:pPr>
        <w:pStyle w:val="nienormalny"/>
        <w:tabs>
          <w:tab w:val="left" w:pos="426"/>
        </w:tabs>
        <w:spacing w:after="240"/>
      </w:pPr>
      <w:r>
        <w:t>Jeden Wykonawca może złożyć jedną ofertę. Zamawiający nie dopuszcza składania ofert częściowych.</w:t>
      </w:r>
    </w:p>
    <w:p w:rsidR="00311D4D" w:rsidRDefault="00151456" w:rsidP="00587892">
      <w:pPr>
        <w:pStyle w:val="Nagwek3"/>
      </w:pPr>
      <w:r>
        <w:t>Oferty wariantowe</w:t>
      </w:r>
    </w:p>
    <w:p w:rsidR="00311D4D" w:rsidRDefault="00151456">
      <w:pPr>
        <w:pStyle w:val="nienormalny"/>
        <w:tabs>
          <w:tab w:val="left" w:pos="426"/>
        </w:tabs>
        <w:spacing w:after="240"/>
      </w:pPr>
      <w:r>
        <w:t xml:space="preserve">Zamawiający nie dopuszcza składania ofert wariantowych. </w:t>
      </w:r>
    </w:p>
    <w:p w:rsidR="00311D4D" w:rsidRDefault="00151456" w:rsidP="00587892">
      <w:pPr>
        <w:pStyle w:val="Nagwek3"/>
      </w:pPr>
      <w:r>
        <w:t>Informacja o przewidywanych zamówieniach uzupełniających</w:t>
      </w:r>
    </w:p>
    <w:p w:rsidR="00311D4D" w:rsidRDefault="00151456">
      <w:pPr>
        <w:pStyle w:val="nienormalny"/>
        <w:numPr>
          <w:ilvl w:val="0"/>
          <w:numId w:val="7"/>
        </w:numPr>
        <w:spacing w:after="240"/>
      </w:pPr>
      <w:r>
        <w:lastRenderedPageBreak/>
        <w:t>Zamawiający przewiduje udzielenie zamówień uzupełniających.</w:t>
      </w:r>
    </w:p>
    <w:p w:rsidR="00311D4D" w:rsidRDefault="00151456">
      <w:pPr>
        <w:pStyle w:val="nienormalny"/>
        <w:numPr>
          <w:ilvl w:val="0"/>
          <w:numId w:val="7"/>
        </w:numPr>
      </w:pPr>
      <w:r>
        <w:t xml:space="preserve">Zamówienie uzupełniające, stanowiące nie więcej niż 20 % wartości zamówienia podstawowego, zostanie udzielone na podstawie odrębnej umowy lub umów zawartych z Wykonawcą w trybie zamówienia z wolnej ręki, na podstawie art. 67 ust. 1 pkt 6 ustawy PZP. </w:t>
      </w:r>
    </w:p>
    <w:p w:rsidR="00311D4D" w:rsidRDefault="00151456" w:rsidP="00587892">
      <w:pPr>
        <w:pStyle w:val="Nagwek3"/>
      </w:pPr>
      <w:r>
        <w:t>Okres związania Wykonawcy ofertą wynosi 30 dni od upływu terminu składania ofert.</w:t>
      </w:r>
    </w:p>
    <w:p w:rsidR="00311D4D" w:rsidRDefault="00151456" w:rsidP="00587892">
      <w:pPr>
        <w:pStyle w:val="Nagwek1"/>
      </w:pPr>
      <w:bookmarkStart w:id="6" w:name="_Toc340826018"/>
      <w:r>
        <w:t>Miejsce i termin wykonania zamówienia</w:t>
      </w:r>
      <w:bookmarkEnd w:id="6"/>
    </w:p>
    <w:p w:rsidR="00311D4D" w:rsidRPr="009225DA" w:rsidRDefault="00151456" w:rsidP="00587892">
      <w:pPr>
        <w:pStyle w:val="Nagwek3"/>
        <w:numPr>
          <w:ilvl w:val="2"/>
          <w:numId w:val="20"/>
        </w:numPr>
        <w:tabs>
          <w:tab w:val="num" w:pos="426"/>
        </w:tabs>
        <w:ind w:left="426" w:hanging="426"/>
      </w:pPr>
      <w:r>
        <w:t xml:space="preserve">Miejsce wykonania zamówienia: </w:t>
      </w:r>
      <w:r w:rsidRPr="00587892">
        <w:t>siedziba Zamawiającego</w:t>
      </w:r>
      <w:r w:rsidRPr="009225DA">
        <w:t>.</w:t>
      </w:r>
    </w:p>
    <w:p w:rsidR="00311D4D" w:rsidRPr="009225DA" w:rsidRDefault="00151456" w:rsidP="00587892">
      <w:pPr>
        <w:pStyle w:val="Nagwek3"/>
      </w:pPr>
      <w:r w:rsidRPr="009225DA">
        <w:t>Termin wykonania zamówienia: sześć miesięcy od dnia podpisania umowy.</w:t>
      </w:r>
    </w:p>
    <w:p w:rsidR="00311D4D" w:rsidRDefault="00151456" w:rsidP="00587892">
      <w:pPr>
        <w:pStyle w:val="Nagwek1"/>
      </w:pPr>
      <w:bookmarkStart w:id="7" w:name="_Toc340826019"/>
      <w:r>
        <w:t>Informacja o sposobie porozumiewania się Zamawiającego z Wykonawcami</w:t>
      </w:r>
      <w:bookmarkEnd w:id="7"/>
    </w:p>
    <w:p w:rsidR="00311D4D" w:rsidRDefault="00151456" w:rsidP="00A964BE">
      <w:pPr>
        <w:pStyle w:val="Nagwek3"/>
        <w:numPr>
          <w:ilvl w:val="2"/>
          <w:numId w:val="26"/>
        </w:numPr>
        <w:tabs>
          <w:tab w:val="clear" w:pos="644"/>
          <w:tab w:val="num" w:pos="426"/>
        </w:tabs>
        <w:ind w:left="426" w:hanging="426"/>
      </w:pPr>
      <w:r>
        <w:t xml:space="preserve">Wszelką korespondencję dotyczącą prowadzonego postępowania należy kierować na adres Zamawiającego: </w:t>
      </w:r>
    </w:p>
    <w:p w:rsidR="00311D4D" w:rsidRDefault="00151456">
      <w:pPr>
        <w:pStyle w:val="nienormalny"/>
      </w:pPr>
      <w:r>
        <w:t xml:space="preserve">Mazowiecki Regionalny Fundusz Pożyczkowy Sp. z o. o. </w:t>
      </w:r>
    </w:p>
    <w:p w:rsidR="00311D4D" w:rsidRDefault="00151456">
      <w:pPr>
        <w:pStyle w:val="nienormalny"/>
      </w:pPr>
      <w:r>
        <w:t>ul. Hoża 86 lok. 209</w:t>
      </w:r>
    </w:p>
    <w:p w:rsidR="00311D4D" w:rsidRDefault="00151456">
      <w:pPr>
        <w:pStyle w:val="nienormalny"/>
        <w:tabs>
          <w:tab w:val="left" w:pos="426"/>
        </w:tabs>
        <w:spacing w:after="240"/>
      </w:pPr>
      <w:r>
        <w:t>00-682 Warszawa</w:t>
      </w:r>
    </w:p>
    <w:p w:rsidR="00311D4D" w:rsidRDefault="00151456">
      <w:pPr>
        <w:pStyle w:val="nienormalny"/>
        <w:tabs>
          <w:tab w:val="left" w:pos="284"/>
          <w:tab w:val="left" w:pos="426"/>
        </w:tabs>
        <w:spacing w:after="240"/>
      </w:pPr>
      <w:r>
        <w:t>lub na adres e-mail (tj. poczty elektronicznej): m.jarosz@mrfp.pl</w:t>
      </w:r>
    </w:p>
    <w:p w:rsidR="00A964BE" w:rsidRPr="00A964BE" w:rsidRDefault="00A964BE" w:rsidP="00A964BE">
      <w:pPr>
        <w:pStyle w:val="Nagwek3"/>
      </w:pPr>
      <w:r w:rsidRPr="00A964BE">
        <w:t xml:space="preserve">W prowadzonym postępowaniu wszelkie oświadczenia, wnioski, zawiadomienia oraz informacje przekazywane są drogą elektroniczną, za wyjątkiem wniosków o dopuszczenie do udziału w postępowaniu, ofert oraz środków ochrony prawnej, które mogą być wnoszone jedynie w formie pisemnej. Oświadczenia, wnioski, zawiadomienia oraz informacje przekazane drogą elektroniczną uważa się za złożone w terminie, jeżeli ich treść dotrze do Zamawiającego na adres: „m.jarosz@mrfp.pl” przed upływem wymaganego terminu. </w:t>
      </w:r>
    </w:p>
    <w:p w:rsidR="00311D4D" w:rsidRPr="009225DA" w:rsidRDefault="00151456" w:rsidP="00587892">
      <w:pPr>
        <w:pStyle w:val="Nagwek3"/>
      </w:pPr>
      <w:r w:rsidRPr="009225DA">
        <w:t>Osobą uprawnioną do kontaktu z Wykonawcami jest: Magdalena Jarosz.</w:t>
      </w:r>
    </w:p>
    <w:p w:rsidR="00311D4D" w:rsidRPr="00587892" w:rsidRDefault="00151456" w:rsidP="00587892">
      <w:pPr>
        <w:pStyle w:val="Nagwek1"/>
      </w:pPr>
      <w:bookmarkStart w:id="8" w:name="_Ref332658045"/>
      <w:bookmarkStart w:id="9" w:name="_Ref286318596"/>
      <w:bookmarkStart w:id="10" w:name="_Ref285712874"/>
      <w:bookmarkStart w:id="11" w:name="_Toc340826020"/>
      <w:r w:rsidRPr="00587892">
        <w:lastRenderedPageBreak/>
        <w:t>Warunki udziału w postępowaniu</w:t>
      </w:r>
      <w:bookmarkEnd w:id="8"/>
      <w:bookmarkEnd w:id="9"/>
      <w:bookmarkEnd w:id="10"/>
      <w:bookmarkEnd w:id="11"/>
    </w:p>
    <w:p w:rsidR="00311D4D" w:rsidRDefault="00151456" w:rsidP="00587892">
      <w:pPr>
        <w:pStyle w:val="Nagwek3"/>
        <w:numPr>
          <w:ilvl w:val="2"/>
          <w:numId w:val="22"/>
        </w:numPr>
        <w:tabs>
          <w:tab w:val="num" w:pos="426"/>
        </w:tabs>
        <w:ind w:left="426" w:hanging="425"/>
      </w:pPr>
      <w:r>
        <w:t>O udzielenie zamówienia mogą się ubiegać Wykonawcy, którzy spełniają warunki dotyczące:</w:t>
      </w:r>
    </w:p>
    <w:p w:rsidR="00311D4D" w:rsidRDefault="00151456">
      <w:pPr>
        <w:pStyle w:val="nienormalny"/>
        <w:numPr>
          <w:ilvl w:val="1"/>
          <w:numId w:val="6"/>
        </w:numPr>
        <w:spacing w:after="240"/>
      </w:pPr>
      <w:r>
        <w:t>posiadania uprawnień do wykonywania określonej działalności lub czynności, jeżeli przepisy prawa  nakładają obowiązek ich posiadania;</w:t>
      </w:r>
    </w:p>
    <w:p w:rsidR="006541D6" w:rsidRPr="006541D6" w:rsidRDefault="00151456" w:rsidP="006541D6">
      <w:pPr>
        <w:pStyle w:val="nienormalny"/>
        <w:numPr>
          <w:ilvl w:val="1"/>
          <w:numId w:val="6"/>
        </w:numPr>
      </w:pPr>
      <w:bookmarkStart w:id="12" w:name="_Ref332561491"/>
      <w:bookmarkStart w:id="13" w:name="_Ref285706268"/>
      <w:r>
        <w:t xml:space="preserve">posiadania niezbędnej wiedzy i doświadczenia, tj. w okresie ostatnich 3 lat przed </w:t>
      </w:r>
      <w:r w:rsidRPr="006541D6">
        <w:t xml:space="preserve">upływem terminu składania </w:t>
      </w:r>
      <w:r w:rsidR="00671439" w:rsidRPr="006541D6">
        <w:t>wniosków</w:t>
      </w:r>
      <w:r w:rsidRPr="006541D6">
        <w:t>, a jeżeli okres prowadzenia działalno</w:t>
      </w:r>
      <w:r w:rsidRPr="006541D6">
        <w:rPr>
          <w:rFonts w:eastAsia="TimesNewRoman"/>
        </w:rPr>
        <w:t>ś</w:t>
      </w:r>
      <w:r w:rsidRPr="006541D6">
        <w:t xml:space="preserve">ci jest krótszy – w tym okresie, wykonali i wdrożyli co najmniej </w:t>
      </w:r>
      <w:r w:rsidR="006541D6" w:rsidRPr="006541D6">
        <w:t>jeden system</w:t>
      </w:r>
      <w:r w:rsidRPr="006541D6">
        <w:t xml:space="preserve"> informatyczn</w:t>
      </w:r>
      <w:r w:rsidR="006541D6" w:rsidRPr="006541D6">
        <w:t>y</w:t>
      </w:r>
      <w:r w:rsidRPr="006541D6">
        <w:t xml:space="preserve"> </w:t>
      </w:r>
      <w:r w:rsidR="006541D6" w:rsidRPr="006541D6">
        <w:t>będący systemem obsługi pożyczek lub kredytów udzielanych podmiotom prowadzącym działalność gospodarczą, który został wdrożony w co najmniej  jednym z następujących:</w:t>
      </w:r>
    </w:p>
    <w:p w:rsidR="006541D6" w:rsidRPr="006541D6" w:rsidRDefault="006541D6" w:rsidP="006541D6">
      <w:pPr>
        <w:pStyle w:val="nienormalny"/>
        <w:numPr>
          <w:ilvl w:val="0"/>
          <w:numId w:val="8"/>
        </w:numPr>
      </w:pPr>
      <w:r w:rsidRPr="006541D6">
        <w:t xml:space="preserve">funduszu pożyczkowym (tj. podmiocie określonym jako fundusz na stronie www.pzfp.pl), </w:t>
      </w:r>
    </w:p>
    <w:p w:rsidR="006541D6" w:rsidRPr="006541D6" w:rsidRDefault="006541D6" w:rsidP="006541D6">
      <w:pPr>
        <w:pStyle w:val="nienormalny"/>
        <w:numPr>
          <w:ilvl w:val="0"/>
          <w:numId w:val="8"/>
        </w:numPr>
        <w:tabs>
          <w:tab w:val="clear" w:pos="0"/>
          <w:tab w:val="num" w:pos="-992"/>
          <w:tab w:val="left" w:pos="1843"/>
        </w:tabs>
        <w:ind w:left="1843" w:hanging="425"/>
      </w:pPr>
      <w:r w:rsidRPr="006541D6">
        <w:t>bank</w:t>
      </w:r>
      <w:r>
        <w:t>u</w:t>
      </w:r>
      <w:r w:rsidRPr="006541D6">
        <w:t xml:space="preserve"> spółdzielczym,</w:t>
      </w:r>
    </w:p>
    <w:p w:rsidR="006541D6" w:rsidRPr="006541D6" w:rsidRDefault="00F5259A" w:rsidP="006541D6">
      <w:pPr>
        <w:pStyle w:val="nienormalny"/>
        <w:numPr>
          <w:ilvl w:val="0"/>
          <w:numId w:val="8"/>
        </w:numPr>
      </w:pPr>
      <w:r>
        <w:t>s</w:t>
      </w:r>
      <w:r w:rsidR="006541D6" w:rsidRPr="006541D6">
        <w:t xml:space="preserve">półdzielczej </w:t>
      </w:r>
      <w:r>
        <w:t>k</w:t>
      </w:r>
      <w:r w:rsidR="006541D6" w:rsidRPr="006541D6">
        <w:t xml:space="preserve">asie </w:t>
      </w:r>
      <w:r>
        <w:t>o</w:t>
      </w:r>
      <w:r w:rsidR="006541D6" w:rsidRPr="006541D6">
        <w:t>szczędnościowo-</w:t>
      </w:r>
      <w:r>
        <w:t>kr</w:t>
      </w:r>
      <w:r w:rsidR="006541D6" w:rsidRPr="006541D6">
        <w:t>edytowej,</w:t>
      </w:r>
    </w:p>
    <w:p w:rsidR="00311D4D" w:rsidRDefault="00151456" w:rsidP="006541D6">
      <w:pPr>
        <w:pStyle w:val="nienormalny"/>
        <w:ind w:left="876"/>
      </w:pPr>
      <w:r>
        <w:t>o stopniu zł</w:t>
      </w:r>
      <w:r w:rsidR="00671439">
        <w:t xml:space="preserve">ożoności i ilości użytkowników </w:t>
      </w:r>
      <w:r w:rsidR="006541D6">
        <w:t xml:space="preserve">(25 użytkowników) </w:t>
      </w:r>
      <w:r>
        <w:t>porównywalny</w:t>
      </w:r>
      <w:r w:rsidR="006541D6">
        <w:t>m</w:t>
      </w:r>
      <w:r>
        <w:t xml:space="preserve"> z systemem będącym przedmiotem niniejszego przetargu</w:t>
      </w:r>
      <w:r w:rsidR="006541D6">
        <w:t>.</w:t>
      </w:r>
      <w:r>
        <w:t xml:space="preserve"> Przez wdrożenie rozumie się zakończenie procesu, w wyniku którego system informatyczny działa u klienta lub znajduje się na etapie testowania systemu przez klienta. Ponadto systemy te charakteryzowały się następującymi cechami:</w:t>
      </w:r>
      <w:bookmarkEnd w:id="12"/>
    </w:p>
    <w:p w:rsidR="00311D4D" w:rsidRDefault="00151456">
      <w:pPr>
        <w:pStyle w:val="nienormalny"/>
        <w:numPr>
          <w:ilvl w:val="0"/>
          <w:numId w:val="8"/>
        </w:numPr>
      </w:pPr>
      <w:r>
        <w:t xml:space="preserve">wartość zlecenia </w:t>
      </w:r>
      <w:r w:rsidR="006541D6">
        <w:t>przekraczała kwotę 50 000 zł brutto</w:t>
      </w:r>
      <w:r>
        <w:t>,</w:t>
      </w:r>
    </w:p>
    <w:p w:rsidR="00311D4D" w:rsidRDefault="006541D6">
      <w:pPr>
        <w:pStyle w:val="nienormalny"/>
        <w:numPr>
          <w:ilvl w:val="0"/>
          <w:numId w:val="8"/>
        </w:numPr>
      </w:pPr>
      <w:r>
        <w:t>został</w:t>
      </w:r>
      <w:r w:rsidR="00151456">
        <w:t xml:space="preserve"> zrealizowane przy użyciu serwera transakcyjnej, relacyjnej bazy danych,</w:t>
      </w:r>
    </w:p>
    <w:p w:rsidR="00311D4D" w:rsidRDefault="006541D6">
      <w:pPr>
        <w:pStyle w:val="nienormalny"/>
        <w:numPr>
          <w:ilvl w:val="0"/>
          <w:numId w:val="8"/>
        </w:numPr>
        <w:spacing w:after="240"/>
      </w:pPr>
      <w:r>
        <w:t>był</w:t>
      </w:r>
      <w:r w:rsidR="00151456">
        <w:t xml:space="preserve"> wyposażone w możliwości wymiany informacji z innymi systemami poprzez pliki XML, CSV, XLS (przynajmniej jeden z tych formatów);</w:t>
      </w:r>
    </w:p>
    <w:p w:rsidR="00311D4D" w:rsidRDefault="00151456">
      <w:pPr>
        <w:pStyle w:val="Punktator"/>
        <w:numPr>
          <w:ilvl w:val="1"/>
          <w:numId w:val="6"/>
        </w:numPr>
        <w:spacing w:after="240"/>
      </w:pPr>
      <w:r>
        <w:t xml:space="preserve">dysponowania odpowiednim potencjałem technicznym oraz osobami zdolnymi do wykonania zamówienia, tj.: </w:t>
      </w:r>
      <w:bookmarkStart w:id="14" w:name="_Ref285712435"/>
      <w:bookmarkEnd w:id="13"/>
      <w:r>
        <w:t>co najmniej trzema osobami posiadającymi doświadczenie związane z realizacją w ciągu ostatnich 3 lat przed upływem terminu składania wniosków co najmniej dwóch projektów obejmujących analizę potrzeb, budowę i obsługę serwisową systemu</w:t>
      </w:r>
      <w:bookmarkEnd w:id="14"/>
      <w:r>
        <w:t>.</w:t>
      </w:r>
    </w:p>
    <w:p w:rsidR="00311D4D" w:rsidRDefault="00151456">
      <w:pPr>
        <w:pStyle w:val="Punktator"/>
        <w:numPr>
          <w:ilvl w:val="1"/>
          <w:numId w:val="6"/>
        </w:numPr>
        <w:spacing w:after="240"/>
      </w:pPr>
      <w:r>
        <w:t>sytuacji ekonomicznej i finansowej, tj. dysponowania środkami finansowymi lub posiadania zdolności kredytowej na kwotę co najmniej 50 000 zł.</w:t>
      </w:r>
    </w:p>
    <w:p w:rsidR="00311D4D" w:rsidRPr="00587892" w:rsidRDefault="00151456" w:rsidP="00587892">
      <w:pPr>
        <w:pStyle w:val="Nagwek3"/>
        <w:numPr>
          <w:ilvl w:val="2"/>
          <w:numId w:val="22"/>
        </w:numPr>
        <w:tabs>
          <w:tab w:val="num" w:pos="426"/>
        </w:tabs>
        <w:ind w:left="426" w:hanging="426"/>
      </w:pPr>
      <w:bookmarkStart w:id="15" w:name="_Ref285723474"/>
      <w:r w:rsidRPr="00587892">
        <w:lastRenderedPageBreak/>
        <w:t xml:space="preserve">W przypadku oferty Wykonawców wspólnie ubiegających się o udzielenie zamówienia, warunki określone w pkt. VIII ust. 1 muszą zostać spełnione łącznie przez wszystkich Wykonawców. </w:t>
      </w:r>
    </w:p>
    <w:p w:rsidR="00311D4D" w:rsidRDefault="00151456" w:rsidP="00587892">
      <w:pPr>
        <w:pStyle w:val="Nagwek1"/>
      </w:pPr>
      <w:bookmarkStart w:id="16" w:name="_Toc340826021"/>
      <w:bookmarkEnd w:id="15"/>
      <w:r>
        <w:t>Opis sp</w:t>
      </w:r>
      <w:r w:rsidR="00A964BE">
        <w:t>osobu oceny spełniania warunków</w:t>
      </w:r>
      <w:r>
        <w:t xml:space="preserve"> wraz z wykazem oświadczeń lub dokumentów, jakie mają dostarczyć Wykonawcy w celu potwierdzenia spełniania warunków udziału w postępowaniu</w:t>
      </w:r>
      <w:bookmarkEnd w:id="16"/>
    </w:p>
    <w:p w:rsidR="00311D4D" w:rsidRDefault="00151456" w:rsidP="00587892">
      <w:pPr>
        <w:pStyle w:val="Nagwek3"/>
        <w:numPr>
          <w:ilvl w:val="2"/>
          <w:numId w:val="23"/>
        </w:numPr>
        <w:ind w:left="426" w:hanging="426"/>
      </w:pPr>
      <w:r>
        <w:t xml:space="preserve">Zamawiający dokona oceny spełniania przez Wykonawców warunków udziału w postępowaniu, na podstawie załączonych dokumentów i oświadczeń. </w:t>
      </w:r>
    </w:p>
    <w:p w:rsidR="00311D4D" w:rsidRDefault="00151456" w:rsidP="00587892">
      <w:pPr>
        <w:pStyle w:val="Nagwek3"/>
      </w:pPr>
      <w:bookmarkStart w:id="17" w:name="_Ref285723729"/>
      <w:r>
        <w:t xml:space="preserve">W celu potwierdzenia spełniania warunków, o których mowa w pkt. </w:t>
      </w:r>
      <w:r w:rsidR="005B38F7">
        <w:fldChar w:fldCharType="begin"/>
      </w:r>
      <w:r>
        <w:instrText xml:space="preserve"> REF _Ref332658045 \n \h </w:instrText>
      </w:r>
      <w:r w:rsidR="005B38F7">
        <w:fldChar w:fldCharType="separate"/>
      </w:r>
      <w:r w:rsidR="00451B10">
        <w:t>VIII</w:t>
      </w:r>
      <w:r w:rsidR="005B38F7">
        <w:fldChar w:fldCharType="end"/>
      </w:r>
      <w:r>
        <w:t xml:space="preserve"> oraz w celu wykazania braku podstaw do wykluczenia z postępowania, Wykonawca ma obowiązek złożyć następujące dokumenty:</w:t>
      </w:r>
    </w:p>
    <w:p w:rsidR="00311D4D" w:rsidRDefault="00311D4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vanish/>
          <w:sz w:val="24"/>
          <w:szCs w:val="24"/>
        </w:rPr>
      </w:pPr>
    </w:p>
    <w:p w:rsidR="00311D4D" w:rsidRDefault="00311D4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vanish/>
          <w:sz w:val="24"/>
          <w:szCs w:val="24"/>
        </w:rPr>
      </w:pPr>
    </w:p>
    <w:p w:rsidR="00311D4D" w:rsidRDefault="00151456">
      <w:pPr>
        <w:pStyle w:val="Akapitzlist"/>
        <w:numPr>
          <w:ilvl w:val="1"/>
          <w:numId w:val="9"/>
        </w:numPr>
        <w:spacing w:after="120" w:line="240" w:lineRule="auto"/>
        <w:ind w:left="993" w:hanging="567"/>
        <w:jc w:val="both"/>
        <w:rPr>
          <w:sz w:val="24"/>
          <w:szCs w:val="24"/>
        </w:rPr>
      </w:pPr>
      <w:bookmarkStart w:id="18" w:name="_Ref285723756"/>
      <w:bookmarkEnd w:id="17"/>
      <w:r>
        <w:rPr>
          <w:sz w:val="24"/>
          <w:szCs w:val="24"/>
        </w:rPr>
        <w:t xml:space="preserve">wypełniony i podpisany </w:t>
      </w:r>
      <w:r>
        <w:rPr>
          <w:b/>
          <w:sz w:val="24"/>
          <w:szCs w:val="24"/>
        </w:rPr>
        <w:t>wniosek o dopuszczenie do udziału w przetargu</w:t>
      </w:r>
      <w:r>
        <w:rPr>
          <w:sz w:val="24"/>
          <w:szCs w:val="24"/>
        </w:rPr>
        <w:t xml:space="preserve">, będący </w:t>
      </w:r>
      <w:r>
        <w:rPr>
          <w:sz w:val="24"/>
          <w:szCs w:val="24"/>
          <w:u w:val="single"/>
        </w:rPr>
        <w:t>załącznikiem nr 1</w:t>
      </w:r>
      <w:r>
        <w:rPr>
          <w:sz w:val="24"/>
          <w:szCs w:val="24"/>
        </w:rPr>
        <w:t xml:space="preserve"> do niniejszego dokumentu;</w:t>
      </w:r>
    </w:p>
    <w:p w:rsidR="00311D4D" w:rsidRDefault="00151456">
      <w:pPr>
        <w:pStyle w:val="Akapitzlist"/>
        <w:numPr>
          <w:ilvl w:val="1"/>
          <w:numId w:val="9"/>
        </w:numPr>
        <w:spacing w:after="120" w:line="240" w:lineRule="auto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wypełnione i podpisane </w:t>
      </w:r>
      <w:r>
        <w:rPr>
          <w:b/>
          <w:sz w:val="24"/>
          <w:szCs w:val="24"/>
        </w:rPr>
        <w:t xml:space="preserve">oświadczenie </w:t>
      </w:r>
      <w:r w:rsidR="0093147E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ykonawcy o braku podstaw do wykluczenia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załącznik nr 2</w:t>
      </w:r>
      <w:r>
        <w:rPr>
          <w:sz w:val="24"/>
          <w:szCs w:val="24"/>
        </w:rPr>
        <w:t xml:space="preserve"> do niniejszego dokumentu);</w:t>
      </w:r>
    </w:p>
    <w:p w:rsidR="00311D4D" w:rsidRDefault="00151456">
      <w:pPr>
        <w:pStyle w:val="Akapitzlist"/>
        <w:numPr>
          <w:ilvl w:val="1"/>
          <w:numId w:val="9"/>
        </w:numPr>
        <w:spacing w:line="240" w:lineRule="auto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wypełniony i podpisany </w:t>
      </w:r>
      <w:r>
        <w:rPr>
          <w:sz w:val="24"/>
          <w:szCs w:val="24"/>
          <w:u w:val="single"/>
        </w:rPr>
        <w:t>załącznik nr 3</w:t>
      </w:r>
      <w:r>
        <w:rPr>
          <w:sz w:val="24"/>
          <w:szCs w:val="24"/>
        </w:rPr>
        <w:t xml:space="preserve">, który stanowi </w:t>
      </w:r>
      <w:r>
        <w:rPr>
          <w:b/>
          <w:sz w:val="24"/>
          <w:szCs w:val="24"/>
        </w:rPr>
        <w:t>wykaz wykonanych</w:t>
      </w:r>
      <w:r>
        <w:rPr>
          <w:sz w:val="24"/>
          <w:szCs w:val="24"/>
        </w:rPr>
        <w:t xml:space="preserve">, a w przypadku świadczeń okresowych lub ciągłych również wykonywanych, w okresie </w:t>
      </w:r>
      <w:r w:rsidRPr="000C021F">
        <w:rPr>
          <w:sz w:val="24"/>
          <w:szCs w:val="24"/>
        </w:rPr>
        <w:t xml:space="preserve">ostatnich 3 lat przed upływem terminu składania wniosków, a jeżeli okres prowadzenia działalności jest krótszy – w tym okresie, </w:t>
      </w:r>
      <w:r w:rsidRPr="000C021F">
        <w:rPr>
          <w:b/>
          <w:sz w:val="24"/>
          <w:szCs w:val="24"/>
        </w:rPr>
        <w:t>usług, o których mowa w pkt. VIII ust. 1 pkt.</w:t>
      </w:r>
      <w:r w:rsidR="006541D6">
        <w:rPr>
          <w:b/>
          <w:sz w:val="24"/>
          <w:szCs w:val="24"/>
        </w:rPr>
        <w:t xml:space="preserve"> 1.2.</w:t>
      </w:r>
      <w:r w:rsidRPr="000C021F">
        <w:rPr>
          <w:b/>
          <w:sz w:val="24"/>
          <w:szCs w:val="24"/>
        </w:rPr>
        <w:t>,</w:t>
      </w:r>
      <w:r w:rsidRPr="000C021F">
        <w:rPr>
          <w:sz w:val="24"/>
          <w:szCs w:val="24"/>
        </w:rPr>
        <w:t xml:space="preserve"> z podaniem ich wartości, przedmiotu, dat wykonania, odbiorców, wraz z  dokumentami potwierdzającymi, że usługi te zostały wykonane lub są wykonywane należycie. Jeżeli Wykonawcy wspólnie</w:t>
      </w:r>
      <w:r>
        <w:rPr>
          <w:sz w:val="24"/>
          <w:szCs w:val="24"/>
        </w:rPr>
        <w:t xml:space="preserve"> ubiegają się o udzielenie zamówienia, dokument ten składa przynajmniej jeden z nich;</w:t>
      </w:r>
    </w:p>
    <w:p w:rsidR="00311D4D" w:rsidRDefault="00151456">
      <w:pPr>
        <w:pStyle w:val="nienormalny"/>
        <w:numPr>
          <w:ilvl w:val="1"/>
          <w:numId w:val="9"/>
        </w:numPr>
        <w:spacing w:after="240"/>
        <w:ind w:left="993" w:hanging="567"/>
      </w:pPr>
      <w:r>
        <w:t xml:space="preserve">wypełniony i podpisany </w:t>
      </w:r>
      <w:r>
        <w:rPr>
          <w:u w:val="single"/>
        </w:rPr>
        <w:t>załącznik nr 4</w:t>
      </w:r>
      <w:r>
        <w:t xml:space="preserve">, który stanowi </w:t>
      </w:r>
      <w:r>
        <w:rPr>
          <w:b/>
        </w:rPr>
        <w:t xml:space="preserve">wykaz osób, które będą uczestniczyć w wykonywaniu </w:t>
      </w:r>
      <w:r>
        <w:rPr>
          <w:b/>
          <w:bCs/>
        </w:rPr>
        <w:t>zamówienia</w:t>
      </w:r>
      <w:r>
        <w:t>, wraz z informacjami na temat ich kwalifikacji zawodowych, doświadczenia i wykształcenia, niezbędnych do wykonania zamówienia, a także zakresu wykonywanych przez nie czynności wraz z informacją o podstawie dysponowania tymi osobami.</w:t>
      </w:r>
    </w:p>
    <w:p w:rsidR="00311D4D" w:rsidRDefault="00151456">
      <w:pPr>
        <w:pStyle w:val="nienormalny"/>
        <w:numPr>
          <w:ilvl w:val="1"/>
          <w:numId w:val="9"/>
        </w:numPr>
        <w:spacing w:after="240"/>
        <w:ind w:left="993" w:hanging="567"/>
      </w:pPr>
      <w:r>
        <w:rPr>
          <w:b/>
        </w:rPr>
        <w:lastRenderedPageBreak/>
        <w:t>aktualny odpis z właściwego rejestru</w:t>
      </w:r>
      <w:r>
        <w:t xml:space="preserve">, jeżeli odrębne przepisy wymagają wpisu do rejestru, w celu wykazania braku podstaw do wykluczenia w oparciu o art. 24 ust. 1 pkt 2 ustawy PZP, wystawiony nie wcześniej niż 6 miesięcy przed upływem terminu składania wniosków, a w stosunku do osób fizycznych oświadczenie w zakresie art. 24 ust. 1 pkt 2 ustawy PZP.  Jeżeli Wykonawcy wspólnie ubiegają się o udzielenie zamówienia, dokument ten składa każdy z nich; </w:t>
      </w:r>
    </w:p>
    <w:p w:rsidR="00311D4D" w:rsidRDefault="00151456">
      <w:pPr>
        <w:pStyle w:val="nienormalny"/>
        <w:numPr>
          <w:ilvl w:val="1"/>
          <w:numId w:val="9"/>
        </w:numPr>
        <w:spacing w:after="240"/>
        <w:ind w:left="993" w:hanging="567"/>
      </w:pPr>
      <w:r>
        <w:rPr>
          <w:b/>
        </w:rPr>
        <w:t>aktualne zaświadczenie właściwego naczelnika urzędu skarbowego</w:t>
      </w:r>
      <w:r>
        <w:t xml:space="preserve"> potwierdzające, że </w:t>
      </w:r>
      <w:r w:rsidR="00EA7F3A">
        <w:t>W</w:t>
      </w:r>
      <w:r>
        <w:t xml:space="preserve">ykonawca nie zalega z uiszczaniem podatków lub zaświadczenie, że uzyskał przewidziane prawem zwolnienie, odroczenie lub rozłożenie na raty zaległych płatności lub wstrzymanie w całości decyzji </w:t>
      </w:r>
      <w:r w:rsidR="00EA7F3A">
        <w:t>właściwego organu – wystawione</w:t>
      </w:r>
      <w:r>
        <w:t xml:space="preserve"> nie wcześniej niż 3 miesiące przed upływem terminu składania wniosków. Jeżeli Wykonawcy wspólnie ubiegają się o udzielenie zamówienia dokument ten składa każdy z nich;</w:t>
      </w:r>
    </w:p>
    <w:p w:rsidR="00311D4D" w:rsidRDefault="00151456">
      <w:pPr>
        <w:pStyle w:val="nienormalny"/>
        <w:numPr>
          <w:ilvl w:val="1"/>
          <w:numId w:val="9"/>
        </w:numPr>
        <w:spacing w:after="240"/>
        <w:ind w:left="993" w:hanging="567"/>
      </w:pPr>
      <w:r>
        <w:rPr>
          <w:b/>
        </w:rPr>
        <w:t>aktualne zaświadczenie właściwego oddziału Zakładu Ubezpieczeń Społecznych lub Kasy Rolniczego Ubezpieczenia Społecznego</w:t>
      </w:r>
      <w:r>
        <w:t xml:space="preserve"> potwierdzające, że </w:t>
      </w:r>
      <w:r w:rsidR="00843E25">
        <w:t>W</w:t>
      </w:r>
      <w:r>
        <w:t>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wystawionego nie wcześniej niż 3 miesiące przed upływem terminu składania wniosków. Jeżeli Wykonawcy wspólnie ubiegają się o udzielenie zamówienia dokument ten składa każdy z nich;</w:t>
      </w:r>
    </w:p>
    <w:p w:rsidR="00311D4D" w:rsidRDefault="00151456">
      <w:pPr>
        <w:pStyle w:val="nienormalny"/>
        <w:numPr>
          <w:ilvl w:val="1"/>
          <w:numId w:val="9"/>
        </w:numPr>
        <w:spacing w:after="240"/>
        <w:ind w:left="993" w:hanging="567"/>
      </w:pPr>
      <w:r>
        <w:rPr>
          <w:b/>
        </w:rPr>
        <w:t>aktualną informację z Krajowego Rejestru Karnego</w:t>
      </w:r>
      <w:r>
        <w:t xml:space="preserve"> w zakresie określonym w art. 24 </w:t>
      </w:r>
      <w:r>
        <w:br/>
        <w:t xml:space="preserve">ust. </w:t>
      </w:r>
      <w:r>
        <w:rPr>
          <w:b/>
        </w:rPr>
        <w:t>1 pkt 4-8 oraz 10-11 ustawy PZP</w:t>
      </w:r>
      <w:r>
        <w:t>, wystawion</w:t>
      </w:r>
      <w:r w:rsidR="00694621">
        <w:t>ą</w:t>
      </w:r>
      <w:r>
        <w:t xml:space="preserve"> nie wcześniej niż 6 miesięcy przed upływem terminu składania wniosków. Jeżeli Wykonawcy wspólnie ubiegają się o udzielenie zamówienia dokument ten składa każdy z nich;</w:t>
      </w:r>
    </w:p>
    <w:p w:rsidR="00311D4D" w:rsidRDefault="00151456">
      <w:pPr>
        <w:pStyle w:val="nienormalny"/>
        <w:numPr>
          <w:ilvl w:val="1"/>
          <w:numId w:val="9"/>
        </w:numPr>
        <w:spacing w:after="240"/>
        <w:ind w:left="993" w:hanging="567"/>
      </w:pPr>
      <w:r>
        <w:t xml:space="preserve">aktualną informację z Krajowego Rejestru Karnego w zakresie określonym w art. 24 ust. </w:t>
      </w:r>
      <w:r>
        <w:rPr>
          <w:b/>
        </w:rPr>
        <w:t>1 pkt 9 ustawy PZP</w:t>
      </w:r>
      <w:r>
        <w:t>, wystawion</w:t>
      </w:r>
      <w:r w:rsidR="00694621">
        <w:t>ą</w:t>
      </w:r>
      <w:r>
        <w:t xml:space="preserve"> nie wcześniej niż 6 miesięcy przed upływem terminu składania wniosków. Jeżeli Wykonawcy wspólnie ubiegają się o udzielenie zamówienia dokument ten składa każdy z nich;</w:t>
      </w:r>
    </w:p>
    <w:bookmarkEnd w:id="18"/>
    <w:p w:rsidR="00311D4D" w:rsidRDefault="00151456">
      <w:pPr>
        <w:pStyle w:val="nienormalny"/>
        <w:numPr>
          <w:ilvl w:val="1"/>
          <w:numId w:val="9"/>
        </w:numPr>
        <w:spacing w:after="240"/>
        <w:ind w:left="993" w:hanging="567"/>
      </w:pPr>
      <w:r>
        <w:rPr>
          <w:b/>
        </w:rPr>
        <w:t>informację banku</w:t>
      </w:r>
      <w:r>
        <w:t xml:space="preserve"> lub spółdzielczej kasy oszczędnościowo-kredytowej, w których Wykonawca posiada rachunek, </w:t>
      </w:r>
      <w:r>
        <w:rPr>
          <w:b/>
        </w:rPr>
        <w:t xml:space="preserve">potwierdzającą wysokość posiadanych środków </w:t>
      </w:r>
      <w:r>
        <w:rPr>
          <w:b/>
        </w:rPr>
        <w:lastRenderedPageBreak/>
        <w:t>finansowych</w:t>
      </w:r>
      <w:r w:rsidRPr="00587892">
        <w:rPr>
          <w:b/>
          <w:bCs/>
        </w:rPr>
        <w:t xml:space="preserve"> lub zdolność kredytową Wykonawcy</w:t>
      </w:r>
      <w:r>
        <w:t xml:space="preserve"> (zgodnie z pkt VIII ust. 1 pkt 1.4.), wystawioną nie wcześniej niż 3 miesiące przed upływem terminu składania wniosków.</w:t>
      </w:r>
    </w:p>
    <w:p w:rsidR="00311D4D" w:rsidRDefault="00151456" w:rsidP="00587892">
      <w:pPr>
        <w:pStyle w:val="Nagwek3"/>
      </w:pPr>
      <w:r>
        <w:t xml:space="preserve">Jeżeli, w przypadku Wykonawcy mającego siedzibę na terytorium Rzeczypospolitej Polskiej, osoby, o których mowa w art. 24 ust. 1 pkt 5 – 8 ustawy PZP mają miejsce zamieszkania poza terytorium Rzeczypospolitej Polskiej, Wykonawca składa w odniesieniu do nich zaświadczenie właściwego organu sądowego albo administracyjnego miejsca zamieszkania dotyczące niekaralności tych osób w zakresie określonym w art. 24 ust. 1 pkt 5 – 8 ustawy PZP, wystawione nie wcześniej niż 6 miesięcy przed upływem terminu składania </w:t>
      </w:r>
      <w:r w:rsidR="00694621">
        <w:t>wniosków</w:t>
      </w:r>
      <w:r>
        <w:t>, z tym,  że w przypadku, gdy w miejscu zamieszkania tych osób nie wydaje się takich zaświadczeń – zastępuje je dokumentem zawierającym oświadczenie złożone przed notariuszem, właściwym organem sądowym, administracyjnym albo organem samorządu zawodowego lub gospodarczego miejsca zamieszkania tych osób.</w:t>
      </w:r>
    </w:p>
    <w:p w:rsidR="00311D4D" w:rsidRDefault="00151456" w:rsidP="00587892">
      <w:pPr>
        <w:pStyle w:val="Nagwek3"/>
      </w:pPr>
      <w:r>
        <w:t>Jeżeli Wykonawca ma siedzibę lub miejsce zamieszkania poza terytorium Rzeczypospolitej Polskiej, zamiast dokumentów:</w:t>
      </w:r>
    </w:p>
    <w:p w:rsidR="00311D4D" w:rsidRDefault="00311D4D">
      <w:pPr>
        <w:pStyle w:val="Akapitzlist"/>
        <w:numPr>
          <w:ilvl w:val="0"/>
          <w:numId w:val="2"/>
        </w:numPr>
        <w:tabs>
          <w:tab w:val="right" w:pos="-1560"/>
        </w:tabs>
        <w:jc w:val="both"/>
        <w:rPr>
          <w:rFonts w:cs="Calibri"/>
          <w:vanish/>
        </w:rPr>
      </w:pPr>
    </w:p>
    <w:p w:rsidR="00311D4D" w:rsidRDefault="00311D4D">
      <w:pPr>
        <w:pStyle w:val="Akapitzlist"/>
        <w:numPr>
          <w:ilvl w:val="0"/>
          <w:numId w:val="2"/>
        </w:numPr>
        <w:tabs>
          <w:tab w:val="right" w:pos="-1560"/>
        </w:tabs>
        <w:jc w:val="both"/>
        <w:rPr>
          <w:rFonts w:cs="Calibri"/>
          <w:vanish/>
        </w:rPr>
      </w:pPr>
    </w:p>
    <w:p w:rsidR="00311D4D" w:rsidRDefault="00311D4D">
      <w:pPr>
        <w:pStyle w:val="Akapitzlist"/>
        <w:numPr>
          <w:ilvl w:val="0"/>
          <w:numId w:val="2"/>
        </w:numPr>
        <w:tabs>
          <w:tab w:val="right" w:pos="-1560"/>
        </w:tabs>
        <w:jc w:val="both"/>
        <w:rPr>
          <w:rFonts w:cs="Calibri"/>
          <w:vanish/>
        </w:rPr>
      </w:pPr>
    </w:p>
    <w:p w:rsidR="00311D4D" w:rsidRDefault="00311D4D">
      <w:pPr>
        <w:pStyle w:val="Akapitzlist"/>
        <w:numPr>
          <w:ilvl w:val="0"/>
          <w:numId w:val="2"/>
        </w:numPr>
        <w:tabs>
          <w:tab w:val="right" w:pos="-1560"/>
        </w:tabs>
        <w:jc w:val="both"/>
        <w:rPr>
          <w:rFonts w:cs="Calibri"/>
          <w:vanish/>
        </w:rPr>
      </w:pPr>
    </w:p>
    <w:p w:rsidR="00311D4D" w:rsidRDefault="00151456">
      <w:pPr>
        <w:pStyle w:val="Akapitzlist"/>
        <w:numPr>
          <w:ilvl w:val="1"/>
          <w:numId w:val="2"/>
        </w:numPr>
        <w:tabs>
          <w:tab w:val="right" w:pos="-1560"/>
        </w:tabs>
        <w:spacing w:after="120" w:line="240" w:lineRule="auto"/>
        <w:ind w:left="992" w:hanging="43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których mowa w u</w:t>
      </w:r>
      <w:r w:rsidR="00E07C40">
        <w:rPr>
          <w:rFonts w:cs="Calibri"/>
          <w:sz w:val="24"/>
          <w:szCs w:val="24"/>
        </w:rPr>
        <w:t xml:space="preserve">st. 2 pkt 2.5.-2.7. i pkt 2.9. </w:t>
      </w:r>
      <w:r>
        <w:rPr>
          <w:rFonts w:cs="Calibri"/>
          <w:sz w:val="24"/>
          <w:szCs w:val="24"/>
        </w:rPr>
        <w:t xml:space="preserve">składa dokument lub dokumenty, wystawione w kraju, w którym ma siedzibę lub miejsce zamieszkania, potwierdzające odpowiednio, że: </w:t>
      </w:r>
    </w:p>
    <w:p w:rsidR="00311D4D" w:rsidRDefault="00151456">
      <w:pPr>
        <w:pStyle w:val="Punktator"/>
        <w:numPr>
          <w:ilvl w:val="2"/>
          <w:numId w:val="5"/>
        </w:numPr>
        <w:ind w:left="1560" w:hanging="284"/>
      </w:pPr>
      <w:r>
        <w:t>nie otwarto jego likwidacji ani nie ogłoszono upadłości,</w:t>
      </w:r>
    </w:p>
    <w:p w:rsidR="00311D4D" w:rsidRDefault="00151456">
      <w:pPr>
        <w:pStyle w:val="Punktator"/>
        <w:numPr>
          <w:ilvl w:val="2"/>
          <w:numId w:val="5"/>
        </w:numPr>
        <w:ind w:left="1560" w:hanging="284"/>
      </w:pPr>
      <w: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organu,</w:t>
      </w:r>
    </w:p>
    <w:p w:rsidR="00311D4D" w:rsidRDefault="00151456">
      <w:pPr>
        <w:pStyle w:val="Punktator"/>
        <w:numPr>
          <w:ilvl w:val="2"/>
          <w:numId w:val="5"/>
        </w:numPr>
        <w:spacing w:after="240"/>
        <w:ind w:left="1560" w:hanging="284"/>
      </w:pPr>
      <w:r>
        <w:t>nie orzeczono wobec niego zakazu ubiegania się o zamówienie.</w:t>
      </w:r>
    </w:p>
    <w:p w:rsidR="00311D4D" w:rsidRDefault="00151456">
      <w:pPr>
        <w:pStyle w:val="Nagwek4"/>
      </w:pPr>
      <w:r>
        <w:t>4.2. o którym mowa w ust. 2 pkt 2.8., składa zaświadczenie właściwego organu sądowego lub administracyjnego kraju pochodzenia albo zamieszkania osoby, której dokumenty dotyczą, w zakresie określonym w art. 24 ust. 1 pkt 4-8 ustawy PZP.</w:t>
      </w:r>
    </w:p>
    <w:p w:rsidR="00311D4D" w:rsidRDefault="00151456" w:rsidP="00587892">
      <w:pPr>
        <w:pStyle w:val="Nagwek3"/>
      </w:pPr>
      <w:r>
        <w:t>Dokumenty, o których mowa w ust. 4 pkt 4.1. lit. a. i c. oraz pkt 4.2 powinny być wystawione nie wcześniej niż 6 miesięcy przed upływem terminu składania wniosków.</w:t>
      </w:r>
    </w:p>
    <w:p w:rsidR="00311D4D" w:rsidRDefault="00151456" w:rsidP="00587892">
      <w:pPr>
        <w:pStyle w:val="Nagwek3"/>
      </w:pPr>
      <w:r>
        <w:t>Dokument, o którym mowa w ust. 4 pkt 4.1. lit. b. powinien być wystawiony nie wcześniej niż 3 miesiące przed upływem terminu składania wniosków.</w:t>
      </w:r>
    </w:p>
    <w:p w:rsidR="00311D4D" w:rsidRDefault="00151456" w:rsidP="00587892">
      <w:pPr>
        <w:pStyle w:val="Nagwek3"/>
      </w:pPr>
      <w:r>
        <w:lastRenderedPageBreak/>
        <w:t>Jeżeli w miejscu zamieszkania osoby lub w kraju, w którym Wykonawca ma siedzibę lub miejsce zamieszkania, nie wydaje się dokumentów, o których mowa w ust. 4,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311D4D" w:rsidRDefault="00151456" w:rsidP="00587892">
      <w:pPr>
        <w:pStyle w:val="Nagwek3"/>
      </w:pPr>
      <w:r>
        <w:t>W zakresie terminu, w którym powinny być wystawione dokumenty, o których mowa w ust. 7 stosuje się odpowiednio postanowienia ust. 5 i 6.</w:t>
      </w:r>
    </w:p>
    <w:p w:rsidR="00311D4D" w:rsidRDefault="00151456" w:rsidP="00587892">
      <w:pPr>
        <w:pStyle w:val="Punktycyfrowe"/>
        <w:ind w:firstLine="0"/>
      </w:pPr>
      <w:r>
        <w:t>Wymagane dokumenty powinny być przedstawione w formie oryginału lub kserokopii potwierdzonej za zgodność z oryginałem przez osobę lub osoby, uprawnione do reprezentowania Wykonawcy, z wyjątkiem dokumentów, o których mowa w pkt IX, ust. 2, pkt 2.1 – 2.4.</w:t>
      </w:r>
    </w:p>
    <w:p w:rsidR="00311D4D" w:rsidRDefault="00151456" w:rsidP="00587892">
      <w:pPr>
        <w:pStyle w:val="Nagwek3"/>
      </w:pPr>
      <w:r>
        <w:t xml:space="preserve">Dokumenty sporządzone w języku obcym są składane wraz z tłumaczeniem </w:t>
      </w:r>
      <w:r w:rsidR="00AD03AB">
        <w:t xml:space="preserve">przysięgłym </w:t>
      </w:r>
      <w:r>
        <w:t>na język polski.</w:t>
      </w:r>
    </w:p>
    <w:p w:rsidR="00311D4D" w:rsidRDefault="00151456" w:rsidP="00587892">
      <w:pPr>
        <w:pStyle w:val="Nagwek3"/>
      </w:pPr>
      <w:r>
        <w:t xml:space="preserve">Jeżeli Wykonawca, wykazując spełnianie warunków, o których mowa w art. 22 ust. 1 </w:t>
      </w:r>
      <w:r w:rsidR="00AD03AB">
        <w:t>U</w:t>
      </w:r>
      <w:r>
        <w:t xml:space="preserve">stawy PZP polega na zasobach innych podmiotów, na zasadach określonych w art. 26 ust. 2b </w:t>
      </w:r>
      <w:r w:rsidR="00AD03AB">
        <w:t>U</w:t>
      </w:r>
      <w:r>
        <w:t xml:space="preserve">stawy PZP,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311D4D" w:rsidRDefault="00151456" w:rsidP="00694621">
      <w:pPr>
        <w:pStyle w:val="Nagwek3"/>
      </w:pPr>
      <w:r>
        <w:t>Jeżeli Wykonawca, wykazując spełnianie warunków, o</w:t>
      </w:r>
      <w:r w:rsidR="00AD03AB">
        <w:t xml:space="preserve"> których mowa w art. 22 ust. 1 Us</w:t>
      </w:r>
      <w:r>
        <w:t xml:space="preserve">tawy PZP polega na zasobach innych podmiotów, na zasadach określonych w art. 26 ust. 2b </w:t>
      </w:r>
      <w:r w:rsidR="00AD03AB">
        <w:t>U</w:t>
      </w:r>
      <w:r>
        <w:t xml:space="preserve">stawy PZP, a podmioty te będą brały udział w realizacji części zamówienia, zamawiający żąda przedstawienia w odniesieniu do tych podmiotów dokumentów wymienionych </w:t>
      </w:r>
      <w:r>
        <w:br/>
        <w:t>w ust. 2 pkt 2.4- 2.9. Postanowienia dotyczące podmiotów, które mają siedzibę lub miejsce zamieszkania poza granicami Rzeczypospolitej stosuje się odpowiednio.</w:t>
      </w:r>
    </w:p>
    <w:p w:rsidR="00311D4D" w:rsidRDefault="00151456" w:rsidP="00587892">
      <w:pPr>
        <w:pStyle w:val="Nagwek3"/>
      </w:pPr>
      <w:r>
        <w:t xml:space="preserve">Jeżeli Wykonawca, wykazując spełnianie warunku, o którym mowa w art. 22 ust. 1 pkt 4 </w:t>
      </w:r>
      <w:r w:rsidR="00AD03AB">
        <w:t>U</w:t>
      </w:r>
      <w:r>
        <w:t xml:space="preserve">stawy PZP polega na zdolnościach finansowych innych podmiotów na zasadach określonych w art. 26 ust. 2b </w:t>
      </w:r>
      <w:r w:rsidR="00AD03AB">
        <w:t>U</w:t>
      </w:r>
      <w:r>
        <w:t>stawy PZP, Zamawiający wymaga przedłożenia informacji, o której mowa w ust. 2 pkt 2.10, dotyczącej tych podmiotów.</w:t>
      </w:r>
    </w:p>
    <w:p w:rsidR="00311D4D" w:rsidRDefault="00151456" w:rsidP="00587892">
      <w:pPr>
        <w:pStyle w:val="Nagwek3"/>
      </w:pPr>
      <w:r>
        <w:lastRenderedPageBreak/>
        <w:t>W przypadku Wykonawców wspólnie ubiegających się o udzielenie zamówienia oraz w przypadku podmiotów, o których mowa w ust. 13 i 14, kopie dokumentów dotyczących odpowiednio Wykonawcy lub tych podmiotów są poświadczane za zgodność z oryginałem przez wykonawcę lub te podmioty.</w:t>
      </w:r>
    </w:p>
    <w:p w:rsidR="00311D4D" w:rsidRDefault="00151456" w:rsidP="00587892">
      <w:pPr>
        <w:pStyle w:val="Nagwek3"/>
      </w:pPr>
      <w:r>
        <w:t>Jeżeli Wykonawcy wspólnie ubiegają się o udzielenie zamówienia, ustanawiają pełnomocnika do reprezentowania ich w postępowaniu albo do reprezentowania ich w postępowaniu i zawarcia umowy. Stosowne pełnomocnictwo w oryginale lub w postaci kopii poświadczonej notarialnie należy dołączyć do wniosku.</w:t>
      </w:r>
    </w:p>
    <w:p w:rsidR="00311D4D" w:rsidRDefault="00151456" w:rsidP="00587892">
      <w:pPr>
        <w:pStyle w:val="Nagwek1"/>
      </w:pPr>
      <w:bookmarkStart w:id="19" w:name="_Toc340826022"/>
      <w:r>
        <w:t>Opis kryteriów wyboru i sposobu oceny wniosków o dopuszczenie</w:t>
      </w:r>
      <w:bookmarkEnd w:id="19"/>
    </w:p>
    <w:p w:rsidR="00311D4D" w:rsidRDefault="00AD03AB">
      <w:pPr>
        <w:tabs>
          <w:tab w:val="left" w:pos="426"/>
        </w:tabs>
        <w:spacing w:after="24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Do III etapu przetargu –</w:t>
      </w:r>
      <w:r w:rsidR="00151456">
        <w:rPr>
          <w:rFonts w:ascii="Calibri" w:hAnsi="Calibri" w:cs="Calibri"/>
        </w:rPr>
        <w:t xml:space="preserve"> składania ofert – Zamawiający zaprosi </w:t>
      </w:r>
      <w:r w:rsidR="00E07C40">
        <w:rPr>
          <w:rFonts w:ascii="Calibri" w:hAnsi="Calibri" w:cs="Calibri"/>
        </w:rPr>
        <w:t>dwudziestu</w:t>
      </w:r>
      <w:r w:rsidR="00151456">
        <w:rPr>
          <w:rFonts w:ascii="Calibri" w:hAnsi="Calibri" w:cs="Calibri"/>
        </w:rPr>
        <w:t xml:space="preserve"> Wykonawców.</w:t>
      </w:r>
    </w:p>
    <w:p w:rsidR="00311D4D" w:rsidRDefault="00151456">
      <w:pPr>
        <w:tabs>
          <w:tab w:val="left" w:pos="426"/>
        </w:tabs>
        <w:spacing w:after="24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Ocena spełnienia przez Wykonawcę warunków udziału w postępowaniu będzie dokonana zgodnie z formułą „spełnia/nie spełnia” w oparciu o informacje zawarte w dokumentach i oświadczeniach wyszczególnionych w pkt IX ust. 2 pkt 2.1</w:t>
      </w:r>
      <w:r w:rsidR="00E07C4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– 2.10. Z treści załączonych do oświadczeń dokumentów musi wynikać jednoznacznie, iż ww. warunki Wykonawca spełnił.</w:t>
      </w:r>
    </w:p>
    <w:p w:rsidR="00E07C40" w:rsidRDefault="00151456">
      <w:pPr>
        <w:tabs>
          <w:tab w:val="left" w:pos="426"/>
        </w:tabs>
        <w:spacing w:after="24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 xml:space="preserve">Jeżeli liczba Wykonawców, którzy spełniają warunki udziału w postępowaniu będzie większa niż </w:t>
      </w:r>
      <w:r w:rsidR="00E07C40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Zamawiający zaprosi do składania ofert Wykonawców, którzy spełnią ww. warunki </w:t>
      </w:r>
      <w:r w:rsidR="00FD5EC2">
        <w:rPr>
          <w:rFonts w:ascii="Calibri" w:hAnsi="Calibri" w:cs="Calibri"/>
        </w:rPr>
        <w:t>oraz</w:t>
      </w:r>
      <w:r w:rsidR="00E07C40">
        <w:rPr>
          <w:rFonts w:ascii="Calibri" w:hAnsi="Calibri" w:cs="Calibri"/>
        </w:rPr>
        <w:t xml:space="preserve"> określone poniżej kryteria kwalifikacji:</w:t>
      </w:r>
    </w:p>
    <w:p w:rsidR="00E07C40" w:rsidRDefault="00FD5EC2" w:rsidP="00E07C40">
      <w:pPr>
        <w:pStyle w:val="Akapitzlist"/>
        <w:numPr>
          <w:ilvl w:val="0"/>
          <w:numId w:val="28"/>
        </w:numPr>
        <w:tabs>
          <w:tab w:val="left" w:pos="993"/>
        </w:tabs>
        <w:spacing w:after="240"/>
        <w:ind w:left="993"/>
        <w:jc w:val="both"/>
        <w:rPr>
          <w:rFonts w:cs="Calibri"/>
        </w:rPr>
      </w:pPr>
      <w:r>
        <w:rPr>
          <w:rFonts w:cs="Calibri"/>
        </w:rPr>
        <w:t>w pierwszej kolejności na liście</w:t>
      </w:r>
      <w:r w:rsidR="000E3AFD">
        <w:rPr>
          <w:rFonts w:cs="Calibri"/>
        </w:rPr>
        <w:t xml:space="preserve"> klasyfikacyjnej</w:t>
      </w:r>
      <w:r>
        <w:rPr>
          <w:rFonts w:cs="Calibri"/>
        </w:rPr>
        <w:t xml:space="preserve"> umieszczeni zostaną Wykonawcy, którzy wdrożyli największą liczbę systemów informatycznych </w:t>
      </w:r>
      <w:r w:rsidR="00F5259A">
        <w:rPr>
          <w:rFonts w:cs="Calibri"/>
        </w:rPr>
        <w:t xml:space="preserve">– </w:t>
      </w:r>
      <w:r>
        <w:rPr>
          <w:rFonts w:cs="Calibri"/>
        </w:rPr>
        <w:t>określonych w pkt VIII ust 1. pkt 1.2</w:t>
      </w:r>
      <w:r w:rsidR="00F5259A">
        <w:rPr>
          <w:rFonts w:cs="Calibri"/>
        </w:rPr>
        <w:t xml:space="preserve"> – </w:t>
      </w:r>
      <w:r>
        <w:rPr>
          <w:rFonts w:cs="Calibri"/>
        </w:rPr>
        <w:t>w funduszach pożyczkowych. Za każde takie wdrożenie Wykonawca otrzyma jeden punkt,</w:t>
      </w:r>
    </w:p>
    <w:p w:rsidR="00E07C40" w:rsidRDefault="00FD5EC2" w:rsidP="00FD5EC2">
      <w:pPr>
        <w:pStyle w:val="Akapitzlist"/>
        <w:numPr>
          <w:ilvl w:val="0"/>
          <w:numId w:val="28"/>
        </w:numPr>
        <w:tabs>
          <w:tab w:val="left" w:pos="993"/>
        </w:tabs>
        <w:spacing w:after="240"/>
        <w:ind w:left="993"/>
        <w:jc w:val="both"/>
        <w:rPr>
          <w:rFonts w:cs="Calibri"/>
        </w:rPr>
      </w:pPr>
      <w:r w:rsidRPr="00FD5EC2">
        <w:rPr>
          <w:rFonts w:cs="Calibri"/>
        </w:rPr>
        <w:t xml:space="preserve">w drugiej kolejności </w:t>
      </w:r>
      <w:r w:rsidR="00F5259A">
        <w:rPr>
          <w:rFonts w:cs="Calibri"/>
        </w:rPr>
        <w:t>na liście klasyfikacyjnej umieszczeni zostaną Wykonawcy, którzy</w:t>
      </w:r>
      <w:r w:rsidRPr="00FD5EC2">
        <w:rPr>
          <w:rFonts w:cs="Calibri"/>
        </w:rPr>
        <w:t xml:space="preserve"> wdrożyli największą liczbę systemów informatycznych</w:t>
      </w:r>
      <w:r w:rsidR="00F5259A">
        <w:rPr>
          <w:rFonts w:cs="Calibri"/>
        </w:rPr>
        <w:t xml:space="preserve"> – </w:t>
      </w:r>
      <w:r w:rsidRPr="00FD5EC2">
        <w:rPr>
          <w:rFonts w:cs="Calibri"/>
        </w:rPr>
        <w:t>określonych w pkt VIII ust 1. pkt 1.2</w:t>
      </w:r>
      <w:r w:rsidR="00F5259A">
        <w:rPr>
          <w:rFonts w:cs="Calibri"/>
        </w:rPr>
        <w:t xml:space="preserve"> – w bankach spółdzielczych i spółdzielczych kasach oszczędnościowo-kredytowych</w:t>
      </w:r>
      <w:r w:rsidRPr="00FD5EC2">
        <w:rPr>
          <w:rFonts w:cs="Calibri"/>
        </w:rPr>
        <w:t>. Za każde takie wdrożenie Wykonawca otrzyma jeden punkt.</w:t>
      </w:r>
    </w:p>
    <w:p w:rsidR="00311D4D" w:rsidRDefault="00151456">
      <w:pPr>
        <w:tabs>
          <w:tab w:val="left" w:pos="426"/>
        </w:tabs>
        <w:spacing w:after="24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 xml:space="preserve">Zamawiający wezwie Wykonawców, którzy w określonym terminie nie złożyli oświadczeń i dokumentów potwierdzających spełnianie </w:t>
      </w:r>
      <w:r w:rsidR="00EE606E">
        <w:rPr>
          <w:rFonts w:ascii="Calibri" w:hAnsi="Calibri" w:cs="Calibri"/>
        </w:rPr>
        <w:t>warunków udziału w postępowaniu</w:t>
      </w:r>
      <w:r>
        <w:rPr>
          <w:rFonts w:ascii="Calibri" w:hAnsi="Calibri" w:cs="Calibri"/>
        </w:rPr>
        <w:t xml:space="preserve"> lub którzy złożyli dokumenty zawierające błędy, do ich uzupełnienia zgodnie z art. 26 Ustawy</w:t>
      </w:r>
      <w:r w:rsidR="00EE606E">
        <w:rPr>
          <w:rFonts w:ascii="Calibri" w:hAnsi="Calibri" w:cs="Calibri"/>
        </w:rPr>
        <w:t xml:space="preserve"> PZP</w:t>
      </w:r>
      <w:r>
        <w:rPr>
          <w:rFonts w:ascii="Calibri" w:hAnsi="Calibri" w:cs="Calibri"/>
        </w:rPr>
        <w:t>.</w:t>
      </w:r>
    </w:p>
    <w:p w:rsidR="00311D4D" w:rsidRDefault="00151456">
      <w:pPr>
        <w:pStyle w:val="Nagwek1"/>
      </w:pPr>
      <w:bookmarkStart w:id="20" w:name="_Toc340826023"/>
      <w:r>
        <w:lastRenderedPageBreak/>
        <w:t>Informacje na temat wadium</w:t>
      </w:r>
      <w:bookmarkEnd w:id="20"/>
    </w:p>
    <w:p w:rsidR="00311D4D" w:rsidRDefault="00151456">
      <w:pPr>
        <w:pStyle w:val="nienormalny"/>
      </w:pPr>
      <w:r>
        <w:t>Zamawiający nie wymaga wniesienia wadium.</w:t>
      </w:r>
    </w:p>
    <w:p w:rsidR="00311D4D" w:rsidRDefault="00151456">
      <w:pPr>
        <w:pStyle w:val="Nagwek1"/>
      </w:pPr>
      <w:bookmarkStart w:id="21" w:name="_Ref289076187"/>
      <w:bookmarkStart w:id="22" w:name="_Toc340826024"/>
      <w:r>
        <w:t>Opis kryteriów wyboru i </w:t>
      </w:r>
      <w:bookmarkEnd w:id="21"/>
      <w:r>
        <w:t>sposobu oceny ofert</w:t>
      </w:r>
      <w:bookmarkEnd w:id="22"/>
    </w:p>
    <w:p w:rsidR="00311D4D" w:rsidRDefault="00151456" w:rsidP="00587892">
      <w:pPr>
        <w:pStyle w:val="Nagwek3"/>
        <w:numPr>
          <w:ilvl w:val="2"/>
          <w:numId w:val="24"/>
        </w:numPr>
        <w:ind w:left="426" w:hanging="426"/>
      </w:pPr>
      <w:r>
        <w:t>Przy wyborze najkorzystniejszej oferty Zamawiający będzie kierować się następującymi kryteriami i ich znaczeniem oraz w następujący sposób będzie oceniać oferty w poszczególnych kryteriach:</w:t>
      </w:r>
    </w:p>
    <w:p w:rsidR="00311D4D" w:rsidRDefault="00311D4D"/>
    <w:tbl>
      <w:tblPr>
        <w:tblW w:w="0" w:type="auto"/>
        <w:tblInd w:w="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6993"/>
        <w:gridCol w:w="2051"/>
      </w:tblGrid>
      <w:tr w:rsidR="00311D4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Kryterium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punktów</w:t>
            </w:r>
          </w:p>
        </w:tc>
      </w:tr>
      <w:tr w:rsidR="00311D4D">
        <w:trPr>
          <w:trHeight w:val="34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D4D" w:rsidRDefault="00151456">
            <w:pPr>
              <w:pStyle w:val="Pisma"/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D4D" w:rsidRDefault="0015145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licencji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11D4D">
        <w:trPr>
          <w:trHeight w:val="28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rocznej asysty technicznej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11D4D">
        <w:trPr>
          <w:trHeight w:val="28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dostosowania Systemu do potrzeb Zamawiającego i wdrożenia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11D4D">
        <w:trPr>
          <w:trHeight w:val="28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Czas trwania gwarancji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11D4D">
        <w:trPr>
          <w:trHeight w:val="28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Funkcjonalność Systemu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D4D" w:rsidRDefault="001514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311D4D">
        <w:trPr>
          <w:trHeight w:val="35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D4D" w:rsidRDefault="00311D4D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D4D" w:rsidRDefault="00151456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D4D" w:rsidRDefault="00151456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311D4D" w:rsidRDefault="00311D4D">
      <w:pPr>
        <w:pStyle w:val="Tekstpodstawowy"/>
        <w:tabs>
          <w:tab w:val="left" w:pos="567"/>
        </w:tabs>
        <w:spacing w:after="0"/>
      </w:pPr>
    </w:p>
    <w:p w:rsidR="00311D4D" w:rsidRDefault="00151456" w:rsidP="00587892">
      <w:pPr>
        <w:pStyle w:val="Nagwek3"/>
      </w:pPr>
      <w:r>
        <w:t>W każdym z kryteriów: 1, 2 i 3 dotyczących ceny, najwyższą liczbę punktów (zgodną z tabelą) otrzyma oferta zawierająca najniższą cenę brutto w ramach danej ceny, a każda następna odpowiednio zgodnie ze wzorem:</w:t>
      </w:r>
    </w:p>
    <w:p w:rsidR="00311D4D" w:rsidRDefault="00311D4D">
      <w:pPr>
        <w:pStyle w:val="Tekstpodstawowy"/>
        <w:spacing w:after="0"/>
        <w:ind w:left="360"/>
        <w:jc w:val="both"/>
      </w:pPr>
    </w:p>
    <w:p w:rsidR="00311D4D" w:rsidRDefault="00E750EE">
      <w:pPr>
        <w:ind w:left="426"/>
        <w:jc w:val="both"/>
        <w:rPr>
          <w:rFonts w:ascii="Calibri" w:hAnsi="Calibri" w:cs="Calibri"/>
        </w:rPr>
      </w:pPr>
      <w:r>
        <w:rPr>
          <w:noProof/>
          <w:lang w:eastAsia="pl-PL"/>
        </w:rPr>
        <w:drawing>
          <wp:inline distT="0" distB="0" distL="0" distR="0">
            <wp:extent cx="5143500" cy="381000"/>
            <wp:effectExtent l="0" t="0" r="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4D" w:rsidRDefault="00311D4D">
      <w:pPr>
        <w:ind w:left="426"/>
        <w:jc w:val="both"/>
        <w:rPr>
          <w:rFonts w:ascii="Calibri" w:hAnsi="Calibri" w:cs="Calibri"/>
        </w:rPr>
      </w:pPr>
    </w:p>
    <w:p w:rsidR="00311D4D" w:rsidRDefault="00151456" w:rsidP="00587892">
      <w:pPr>
        <w:pStyle w:val="Nagwek3"/>
      </w:pPr>
      <w:r>
        <w:t>W kryterium 4 „Czas trwania gwarancji” oferta uzyska następujące liczby punktów, w zależności od zaproponowanego okresu udzielania przez Wykonawcę gwarancji:</w:t>
      </w:r>
    </w:p>
    <w:p w:rsidR="00311D4D" w:rsidRDefault="00151456" w:rsidP="00965ACD">
      <w:pPr>
        <w:pStyle w:val="Nagwek4"/>
        <w:numPr>
          <w:ilvl w:val="3"/>
          <w:numId w:val="11"/>
        </w:numPr>
        <w:ind w:left="1134" w:hanging="283"/>
      </w:pPr>
      <w:r>
        <w:t>Czas trwania gwarancji 12 miesięcy – 0 punktów,</w:t>
      </w:r>
    </w:p>
    <w:p w:rsidR="00311D4D" w:rsidRDefault="00151456" w:rsidP="00965ACD">
      <w:pPr>
        <w:pStyle w:val="Nagwek4"/>
        <w:numPr>
          <w:ilvl w:val="3"/>
          <w:numId w:val="11"/>
        </w:numPr>
        <w:ind w:left="1134" w:hanging="283"/>
      </w:pPr>
      <w:r>
        <w:t>Czas trwania gwarancji 36 miesięcy lub więcej – 10 punktów,</w:t>
      </w:r>
    </w:p>
    <w:p w:rsidR="00311D4D" w:rsidRDefault="00311D4D">
      <w:pPr>
        <w:jc w:val="both"/>
      </w:pPr>
    </w:p>
    <w:p w:rsidR="00311D4D" w:rsidRDefault="00151456">
      <w:pPr>
        <w:pStyle w:val="nienormalny"/>
      </w:pPr>
      <w:r>
        <w:lastRenderedPageBreak/>
        <w:t xml:space="preserve">Dla czasu trwania gwarancji od 12 do 36 miesięcy, liczba punktów oferty zostanie wyliczona wg wzoru: </w:t>
      </w:r>
    </w:p>
    <w:p w:rsidR="00311D4D" w:rsidRDefault="00311D4D">
      <w:pPr>
        <w:jc w:val="both"/>
      </w:pPr>
    </w:p>
    <w:p w:rsidR="00311D4D" w:rsidRDefault="00E750EE">
      <w:pPr>
        <w:ind w:left="426"/>
        <w:jc w:val="both"/>
      </w:pPr>
      <w:r>
        <w:rPr>
          <w:noProof/>
          <w:lang w:eastAsia="pl-PL"/>
        </w:rPr>
        <w:drawing>
          <wp:inline distT="0" distB="0" distL="0" distR="0">
            <wp:extent cx="5000625" cy="352425"/>
            <wp:effectExtent l="0" t="0" r="9525" b="9525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4D" w:rsidRDefault="00311D4D">
      <w:pPr>
        <w:ind w:left="1440"/>
        <w:jc w:val="both"/>
      </w:pPr>
    </w:p>
    <w:p w:rsidR="00311D4D" w:rsidRDefault="00151456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Czas trwania gwarancji krótszy niż 12 miesięcy spowoduje odrzucenie oferty.</w:t>
      </w:r>
    </w:p>
    <w:p w:rsidR="00311D4D" w:rsidRDefault="00311D4D">
      <w:pPr>
        <w:ind w:left="1440"/>
        <w:jc w:val="both"/>
        <w:rPr>
          <w:rFonts w:ascii="Calibri" w:hAnsi="Calibri" w:cs="Calibri"/>
        </w:rPr>
      </w:pPr>
    </w:p>
    <w:p w:rsidR="00311D4D" w:rsidRDefault="00151456" w:rsidP="00587892">
      <w:pPr>
        <w:pStyle w:val="Nagwek3"/>
      </w:pPr>
      <w:r>
        <w:t xml:space="preserve">W kryterium 5 „Funkcjonalność Systemu”  najwyższą liczbę punktów (zgodną z tabelą) uzyska oferta, której możliwości zrealizowania funkcjonalności obsługi pożyczek zostaną ocenione najlepiej, a każda następna odpowiednio zgodnie ze wzorem: </w:t>
      </w:r>
    </w:p>
    <w:p w:rsidR="00311D4D" w:rsidRDefault="00311D4D">
      <w:pPr>
        <w:rPr>
          <w:rFonts w:ascii="Calibri" w:hAnsi="Calibri" w:cs="Calibri"/>
        </w:rPr>
      </w:pPr>
    </w:p>
    <w:p w:rsidR="00311D4D" w:rsidRDefault="00E750EE">
      <w:pPr>
        <w:jc w:val="center"/>
        <w:rPr>
          <w:rFonts w:ascii="Calibri" w:hAnsi="Calibri" w:cs="Calibri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4543425" cy="381000"/>
            <wp:effectExtent l="0" t="0" r="9525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4D" w:rsidRDefault="00311D4D">
      <w:pPr>
        <w:ind w:left="426"/>
        <w:jc w:val="both"/>
        <w:rPr>
          <w:rFonts w:ascii="Calibri" w:hAnsi="Calibri" w:cs="Calibri"/>
          <w:sz w:val="28"/>
        </w:rPr>
      </w:pPr>
    </w:p>
    <w:p w:rsidR="00311D4D" w:rsidRDefault="00311D4D">
      <w:pPr>
        <w:jc w:val="both"/>
        <w:rPr>
          <w:rFonts w:ascii="Calibri" w:hAnsi="Calibri" w:cs="Calibri"/>
        </w:rPr>
      </w:pPr>
    </w:p>
    <w:p w:rsidR="00311D4D" w:rsidRDefault="00151456">
      <w:pPr>
        <w:pStyle w:val="nienormalny"/>
      </w:pPr>
      <w:r>
        <w:t>Zespół oceniający Zamawiającego przyzna punkty za każdą wymaganą funkcję lub mechanizm, potwierdzone w złożonej dokumentacji. Lista ocenianych funkcji określona jest w załączniku do Opisu Przedmiotu Zamówienia, który stanowi załącznik nr 1 do SIWZ. Następnie wszystkie punkty dla ocenianego systemu zostaną zsumowane.</w:t>
      </w:r>
    </w:p>
    <w:p w:rsidR="00311D4D" w:rsidRDefault="00151456" w:rsidP="00587892">
      <w:pPr>
        <w:pStyle w:val="Nagwek3"/>
      </w:pPr>
      <w:r>
        <w:t>Następnie punkty przyznane w poszczególnych kryteriach w danej ofercie zostaną do siebie dodane.</w:t>
      </w:r>
    </w:p>
    <w:p w:rsidR="00311D4D" w:rsidRDefault="00151456" w:rsidP="00587892">
      <w:pPr>
        <w:pStyle w:val="Nagwek3"/>
      </w:pPr>
      <w:r>
        <w:t>Zamawiający udzieli zamówienia Wykonawcy, którego oferta uzyska największą liczbę punktów.</w:t>
      </w:r>
    </w:p>
    <w:p w:rsidR="00311D4D" w:rsidRDefault="00151456" w:rsidP="00587892">
      <w:pPr>
        <w:pStyle w:val="Nagwek1"/>
      </w:pPr>
      <w:bookmarkStart w:id="23" w:name="_Toc340826025"/>
      <w:r>
        <w:t>Wzór umowy</w:t>
      </w:r>
      <w:bookmarkEnd w:id="23"/>
    </w:p>
    <w:p w:rsidR="00311D4D" w:rsidRDefault="00151456" w:rsidP="00587892">
      <w:pPr>
        <w:pStyle w:val="Nagwek3"/>
        <w:numPr>
          <w:ilvl w:val="2"/>
          <w:numId w:val="25"/>
        </w:numPr>
        <w:tabs>
          <w:tab w:val="clear" w:pos="644"/>
          <w:tab w:val="num" w:pos="426"/>
        </w:tabs>
        <w:ind w:left="426" w:hanging="426"/>
      </w:pPr>
      <w:r>
        <w:t>Umowa zostanie podpisana zgodnie z wzorem umowy ustanowionym przez Zamawiającego.</w:t>
      </w:r>
    </w:p>
    <w:p w:rsidR="00311D4D" w:rsidRDefault="00151456" w:rsidP="00587892">
      <w:pPr>
        <w:pStyle w:val="Nagwek3"/>
      </w:pPr>
      <w:r>
        <w:t>Rozliczenia prowadzone będą w walucie polskiej (PLN).</w:t>
      </w:r>
    </w:p>
    <w:p w:rsidR="00311D4D" w:rsidRDefault="00151456" w:rsidP="00587892">
      <w:pPr>
        <w:pStyle w:val="Nagwek3"/>
      </w:pPr>
      <w:r>
        <w:lastRenderedPageBreak/>
        <w:t>Zamawiający przewiduje możliwość wprowadzenia zmian do wzoru umowy, z zastrzeżeniem art. 144 Ustawy PZP. Wszelkie zmiany treści umowy wymagają formy pisemnej pod rygorem nieważności</w:t>
      </w:r>
    </w:p>
    <w:p w:rsidR="00311D4D" w:rsidRDefault="00151456" w:rsidP="00587892">
      <w:pPr>
        <w:pStyle w:val="Nagwek3"/>
      </w:pPr>
      <w:r>
        <w:t>Zamawiający przewiduje możliwość zmiany istotnych postanowień umowy w przypadkach, gdy:</w:t>
      </w:r>
    </w:p>
    <w:p w:rsidR="00311D4D" w:rsidRDefault="00151456" w:rsidP="00D60699">
      <w:pPr>
        <w:pStyle w:val="abc"/>
        <w:numPr>
          <w:ilvl w:val="3"/>
          <w:numId w:val="3"/>
        </w:numPr>
        <w:tabs>
          <w:tab w:val="clear" w:pos="2346"/>
          <w:tab w:val="num" w:pos="851"/>
        </w:tabs>
        <w:ind w:left="709" w:hanging="284"/>
      </w:pPr>
      <w:r>
        <w:t>nastąpi zmiana powszechnie obowiązujących przepisów prawa w zakresie mającym wpływ na realizację przedmiotu zamówienia, w tym zmian wprowadzonych w umowach pomiędzy Zamawiającym a inną niż Wykonawca stroną, w tym instytucjami nadzorującymi realizację Projektu;</w:t>
      </w:r>
    </w:p>
    <w:p w:rsidR="00311D4D" w:rsidRDefault="00151456" w:rsidP="00D60699">
      <w:pPr>
        <w:pStyle w:val="abc"/>
        <w:numPr>
          <w:ilvl w:val="3"/>
          <w:numId w:val="3"/>
        </w:numPr>
        <w:tabs>
          <w:tab w:val="clear" w:pos="2346"/>
          <w:tab w:val="num" w:pos="851"/>
        </w:tabs>
        <w:ind w:left="709" w:hanging="284"/>
      </w:pPr>
      <w:r>
        <w:t>konieczność wprowadzenia zmian będzie następstwem zmian po stronie Zamawiającego, w tym w szczególności w jego strukturze organizacyjnej;</w:t>
      </w:r>
    </w:p>
    <w:p w:rsidR="00311D4D" w:rsidRDefault="00151456" w:rsidP="00D60699">
      <w:pPr>
        <w:pStyle w:val="abc"/>
        <w:numPr>
          <w:ilvl w:val="3"/>
          <w:numId w:val="3"/>
        </w:numPr>
        <w:tabs>
          <w:tab w:val="clear" w:pos="2346"/>
          <w:tab w:val="num" w:pos="851"/>
        </w:tabs>
        <w:ind w:left="709" w:hanging="284"/>
      </w:pPr>
      <w:r>
        <w:t>w związku ze stwierdzonymi rozbieżnościami w umowie i załącznikach, wystąpi potrzeba ujednolicenia postanowień umowy w celu ich jednoznacznej interpretacji.</w:t>
      </w:r>
    </w:p>
    <w:p w:rsidR="00311D4D" w:rsidRDefault="00151456" w:rsidP="00587892">
      <w:pPr>
        <w:pStyle w:val="Nagwek1"/>
      </w:pPr>
      <w:bookmarkStart w:id="24" w:name="_Toc340826026"/>
      <w:r>
        <w:t>Informacja o zamiarze zawarcia umowy ramowej</w:t>
      </w:r>
      <w:bookmarkEnd w:id="24"/>
    </w:p>
    <w:p w:rsidR="00311D4D" w:rsidRDefault="00151456">
      <w:pPr>
        <w:pStyle w:val="Styl1"/>
      </w:pPr>
      <w:r>
        <w:t>Zamawiający nie przewiduje zawarcia umowy ramowej.</w:t>
      </w:r>
    </w:p>
    <w:p w:rsidR="00311D4D" w:rsidRDefault="00151456">
      <w:pPr>
        <w:pStyle w:val="Nagwek1"/>
      </w:pPr>
      <w:bookmarkStart w:id="25" w:name="_Toc340826027"/>
      <w:r>
        <w:t>Informacja o przewidywanym wyborze najkorzystniejszej oferty z zastosowaniem aukcji elektronicznej</w:t>
      </w:r>
      <w:bookmarkEnd w:id="25"/>
    </w:p>
    <w:p w:rsidR="00311D4D" w:rsidRDefault="00151456">
      <w:pPr>
        <w:pStyle w:val="Styl1"/>
      </w:pPr>
      <w:r>
        <w:t>Zamawiający nie przewiduje dokonywania wyboru najkorzystniejszej oferty z zastosowaniem aukcji elektronicznej.</w:t>
      </w:r>
    </w:p>
    <w:p w:rsidR="00311D4D" w:rsidRDefault="00151456">
      <w:pPr>
        <w:pStyle w:val="Nagwek1"/>
      </w:pPr>
      <w:bookmarkStart w:id="26" w:name="_Toc340826028"/>
      <w:r>
        <w:t>Miejsce i termin składania wniosków o dopuszczenie do udziału w postępowaniu:</w:t>
      </w:r>
      <w:bookmarkEnd w:id="26"/>
    </w:p>
    <w:p w:rsidR="00311D4D" w:rsidRDefault="00151456">
      <w:pPr>
        <w:pStyle w:val="nienormalny"/>
      </w:pPr>
      <w:r>
        <w:t xml:space="preserve">Wnioski o dopuszczenie do udziału w postępowaniu należy składać w zamkniętych </w:t>
      </w:r>
    </w:p>
    <w:p w:rsidR="00311D4D" w:rsidRDefault="00151456">
      <w:pPr>
        <w:pStyle w:val="nienormalny"/>
      </w:pPr>
      <w:r>
        <w:t xml:space="preserve">kopertach z dopiskiem </w:t>
      </w:r>
      <w:r>
        <w:rPr>
          <w:b/>
        </w:rPr>
        <w:t>„Przetarg, nr ref. 02/P/2012</w:t>
      </w:r>
      <w:r>
        <w:t xml:space="preserve">” w Sekretariacie siedziby Zamawiającego (pokój nr 209) ul. Hoża 86 lok. 209, 00-682 Warszawa, do dnia </w:t>
      </w:r>
      <w:r>
        <w:rPr>
          <w:b/>
        </w:rPr>
        <w:t>3.12.2012 r.</w:t>
      </w:r>
      <w:r>
        <w:t xml:space="preserve"> do godziny </w:t>
      </w:r>
      <w:r>
        <w:rPr>
          <w:b/>
        </w:rPr>
        <w:t>12:00</w:t>
      </w:r>
      <w:r>
        <w:t>.</w:t>
      </w:r>
    </w:p>
    <w:p w:rsidR="00311D4D" w:rsidRDefault="00151456">
      <w:pPr>
        <w:pStyle w:val="Nagwek1"/>
      </w:pPr>
      <w:bookmarkStart w:id="27" w:name="_Toc340826029"/>
      <w:r>
        <w:lastRenderedPageBreak/>
        <w:t>Miejsce i termin otwarcia wniosków o dopuszczenie do udziału w postępowaniu</w:t>
      </w:r>
      <w:bookmarkEnd w:id="27"/>
    </w:p>
    <w:p w:rsidR="00311D4D" w:rsidRDefault="00151456" w:rsidP="00587892">
      <w:pPr>
        <w:pStyle w:val="Punktycyfrowe"/>
        <w:ind w:firstLine="0"/>
      </w:pPr>
      <w:r>
        <w:t xml:space="preserve">Otwarcie wniosków nastąpi w siedzibie Zamawiającego w dniu </w:t>
      </w:r>
      <w:r>
        <w:rPr>
          <w:b/>
        </w:rPr>
        <w:t>3.12.2012r</w:t>
      </w:r>
      <w:r>
        <w:t xml:space="preserve">. o godz. </w:t>
      </w:r>
      <w:r>
        <w:rPr>
          <w:b/>
        </w:rPr>
        <w:t xml:space="preserve">13:00 </w:t>
      </w:r>
      <w:r>
        <w:t>i będzie miało charakter jawny.</w:t>
      </w:r>
    </w:p>
    <w:p w:rsidR="00311D4D" w:rsidRDefault="00151456" w:rsidP="00587892">
      <w:pPr>
        <w:pStyle w:val="Punktycyfrowe"/>
        <w:ind w:firstLine="0"/>
      </w:pPr>
      <w:r>
        <w:t>Osoby zainteresowane udziałem w sesji otwarcia wniosków proszone są o stawiennictwo i oczekiwanie w Sekretariacie Zamawiającego (pokój nr 209), co najmniej na 10 minut przed terminem określonym w ust.1.</w:t>
      </w:r>
    </w:p>
    <w:p w:rsidR="00311D4D" w:rsidRDefault="00151456" w:rsidP="00587892">
      <w:pPr>
        <w:pStyle w:val="Nagwek1"/>
      </w:pPr>
      <w:bookmarkStart w:id="28" w:name="_Toc340826030"/>
      <w:r>
        <w:t>Załączniki</w:t>
      </w:r>
      <w:bookmarkEnd w:id="28"/>
    </w:p>
    <w:p w:rsidR="00311D4D" w:rsidRDefault="00151456">
      <w:pPr>
        <w:pStyle w:val="nienormalny"/>
      </w:pPr>
      <w:r>
        <w:t>Załącznik nr 1-</w:t>
      </w:r>
      <w:r w:rsidR="00D7305F">
        <w:t>W</w:t>
      </w:r>
      <w:r>
        <w:t>niosek o dopuszczenie do udziału w przetargu</w:t>
      </w:r>
    </w:p>
    <w:p w:rsidR="00311D4D" w:rsidRDefault="00151456">
      <w:pPr>
        <w:pStyle w:val="nienormalny"/>
      </w:pPr>
      <w:r>
        <w:t xml:space="preserve">Załącznik nr 2 - </w:t>
      </w:r>
      <w:r w:rsidR="00D7305F">
        <w:t>O</w:t>
      </w:r>
      <w:r>
        <w:t>świadczenie wykonawcy o braku podstaw do wykluczenia</w:t>
      </w:r>
    </w:p>
    <w:p w:rsidR="00311D4D" w:rsidRDefault="00151456">
      <w:pPr>
        <w:pStyle w:val="nienormalny"/>
      </w:pPr>
      <w:r>
        <w:t xml:space="preserve">Załącznik nr 3 - </w:t>
      </w:r>
      <w:r w:rsidR="00D7305F">
        <w:t>W</w:t>
      </w:r>
      <w:r>
        <w:t>ykaz wykonanych usług</w:t>
      </w:r>
    </w:p>
    <w:p w:rsidR="00311D4D" w:rsidRDefault="00151456">
      <w:pPr>
        <w:pStyle w:val="nienormalny"/>
      </w:pPr>
      <w:r>
        <w:t xml:space="preserve">Załącznik nr 4 - </w:t>
      </w:r>
      <w:r w:rsidR="00D7305F">
        <w:t>W</w:t>
      </w:r>
      <w:r>
        <w:t>ykaz osób, które będą uczestniczyć w wykonywaniu zamówienia</w:t>
      </w:r>
    </w:p>
    <w:p w:rsidR="00311D4D" w:rsidRDefault="00311D4D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311D4D" w:rsidRDefault="00311D4D">
      <w:pPr>
        <w:autoSpaceDE w:val="0"/>
        <w:spacing w:line="360" w:lineRule="auto"/>
        <w:jc w:val="both"/>
      </w:pPr>
    </w:p>
    <w:sectPr w:rsidR="00311D4D" w:rsidSect="005B38F7">
      <w:headerReference w:type="default" r:id="rId12"/>
      <w:footerReference w:type="default" r:id="rId13"/>
      <w:type w:val="continuous"/>
      <w:pgSz w:w="11906" w:h="16838"/>
      <w:pgMar w:top="851" w:right="924" w:bottom="2835" w:left="1418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10" w:rsidRDefault="00451B10">
      <w:r>
        <w:separator/>
      </w:r>
    </w:p>
  </w:endnote>
  <w:endnote w:type="continuationSeparator" w:id="0">
    <w:p w:rsidR="00451B10" w:rsidRDefault="0045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10" w:rsidRDefault="00451B10">
    <w:pPr>
      <w:pStyle w:val="Stopka"/>
      <w:rPr>
        <w:sz w:val="18"/>
        <w:szCs w:val="18"/>
      </w:rPr>
    </w:pPr>
  </w:p>
  <w:p w:rsidR="00451B10" w:rsidRDefault="00451B10">
    <w:pPr>
      <w:pStyle w:val="Stopk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</w:t>
    </w:r>
  </w:p>
  <w:p w:rsidR="00451B10" w:rsidRDefault="00451B10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współfinansowany przez Unię Europejską ze środków Europejskiego Funduszu Rozwoju Regionalnego w ramach </w:t>
    </w:r>
  </w:p>
  <w:p w:rsidR="00451B10" w:rsidRDefault="00451B10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RPO WM 2007-2013</w:t>
    </w:r>
  </w:p>
  <w:p w:rsidR="00451B10" w:rsidRDefault="00451B10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6172200" cy="7715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51B10" w:rsidRDefault="00451B10">
    <w:pPr>
      <w:pStyle w:val="Stopka"/>
      <w:rPr>
        <w:sz w:val="18"/>
        <w:szCs w:val="18"/>
      </w:rPr>
    </w:pPr>
  </w:p>
  <w:p w:rsidR="00451B10" w:rsidRDefault="00451B10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Mazowiecki Regionalny Fundusz Pożyczkowy Sp. z o. o. ul. Hoża 86, lok.209, 00-682 Warszawa; REGON 015842500 NIP 113-251-71-20; wpisany do KRS - Sąd Rejonowy dla m.st. Warszawy, XII Wydział Gospodarczy pod nr 0000224180; </w:t>
    </w:r>
  </w:p>
  <w:p w:rsidR="00451B10" w:rsidRDefault="00451B10">
    <w:pPr>
      <w:pStyle w:val="Stopka"/>
      <w:jc w:val="center"/>
      <w:rPr>
        <w:sz w:val="18"/>
        <w:szCs w:val="18"/>
        <w:lang w:val="de-DE"/>
      </w:rPr>
    </w:pPr>
    <w:r>
      <w:rPr>
        <w:sz w:val="18"/>
        <w:szCs w:val="18"/>
      </w:rPr>
      <w:t xml:space="preserve">kapitał zakładowy: 30 000.000 zł;  tel. </w:t>
    </w:r>
    <w:r>
      <w:rPr>
        <w:sz w:val="18"/>
        <w:szCs w:val="18"/>
        <w:lang w:val="de-DE"/>
      </w:rPr>
      <w:t xml:space="preserve">(0-22) 890-13-10; </w:t>
    </w:r>
    <w:proofErr w:type="spellStart"/>
    <w:r>
      <w:rPr>
        <w:sz w:val="18"/>
        <w:szCs w:val="18"/>
        <w:lang w:val="de-DE"/>
      </w:rPr>
      <w:t>fax</w:t>
    </w:r>
    <w:proofErr w:type="spellEnd"/>
    <w:r>
      <w:rPr>
        <w:sz w:val="18"/>
        <w:szCs w:val="18"/>
        <w:lang w:val="de-DE"/>
      </w:rPr>
      <w:t xml:space="preserve"> (0-22) 890-13-11;  </w:t>
    </w:r>
    <w:proofErr w:type="spellStart"/>
    <w:r>
      <w:rPr>
        <w:sz w:val="18"/>
        <w:szCs w:val="18"/>
        <w:lang w:val="de-DE"/>
      </w:rPr>
      <w:t>e-mail</w:t>
    </w:r>
    <w:proofErr w:type="spellEnd"/>
    <w:r>
      <w:rPr>
        <w:sz w:val="18"/>
        <w:szCs w:val="18"/>
        <w:lang w:val="de-DE"/>
      </w:rPr>
      <w:t>: pozyczki@mrfp.pl</w:t>
    </w:r>
  </w:p>
  <w:p w:rsidR="00451B10" w:rsidRDefault="00451B10">
    <w:pPr>
      <w:pStyle w:val="Stopka"/>
      <w:jc w:val="right"/>
    </w:pPr>
    <w:r>
      <w:rPr>
        <w:rFonts w:ascii="Calibri" w:hAnsi="Calibri" w:cs="Calibri"/>
        <w:lang w:val="de-DE"/>
      </w:rPr>
      <w:t>str.</w:t>
    </w:r>
    <w:r>
      <w:rPr>
        <w:rFonts w:cs="Calibri"/>
        <w:lang w:val="de-DE"/>
      </w:rPr>
      <w:fldChar w:fldCharType="begin"/>
    </w:r>
    <w:r>
      <w:rPr>
        <w:rFonts w:cs="Calibri"/>
        <w:lang w:val="de-DE"/>
      </w:rPr>
      <w:instrText xml:space="preserve"> PAGE </w:instrText>
    </w:r>
    <w:r>
      <w:rPr>
        <w:rFonts w:cs="Calibri"/>
        <w:lang w:val="de-DE"/>
      </w:rPr>
      <w:fldChar w:fldCharType="separate"/>
    </w:r>
    <w:r w:rsidR="001B5A48">
      <w:rPr>
        <w:rFonts w:cs="Calibri"/>
        <w:noProof/>
        <w:lang w:val="de-DE"/>
      </w:rPr>
      <w:t>1</w:t>
    </w:r>
    <w:r>
      <w:rPr>
        <w:rFonts w:cs="Calibri"/>
        <w:lang w:val="de-DE"/>
      </w:rPr>
      <w:fldChar w:fldCharType="end"/>
    </w:r>
    <w:r>
      <w:rPr>
        <w:rFonts w:ascii="Calibri" w:hAnsi="Calibri" w:cs="Calibri"/>
        <w:lang w:val="de-DE"/>
      </w:rPr>
      <w:t>/</w:t>
    </w:r>
    <w:r w:rsidR="001B5A48">
      <w:fldChar w:fldCharType="begin"/>
    </w:r>
    <w:r w:rsidR="001B5A48">
      <w:instrText xml:space="preserve"> NUMPAGES \*Arabic </w:instrText>
    </w:r>
    <w:r w:rsidR="001B5A48">
      <w:fldChar w:fldCharType="separate"/>
    </w:r>
    <w:r w:rsidR="001B5A48">
      <w:rPr>
        <w:noProof/>
      </w:rPr>
      <w:t>16</w:t>
    </w:r>
    <w:r w:rsidR="001B5A48">
      <w:rPr>
        <w:noProof/>
      </w:rPr>
      <w:fldChar w:fldCharType="end"/>
    </w:r>
  </w:p>
  <w:p w:rsidR="00451B10" w:rsidRDefault="00451B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10" w:rsidRDefault="00451B10">
      <w:r>
        <w:separator/>
      </w:r>
    </w:p>
  </w:footnote>
  <w:footnote w:type="continuationSeparator" w:id="0">
    <w:p w:rsidR="00451B10" w:rsidRDefault="0045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10" w:rsidRDefault="00451B10"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-168275</wp:posOffset>
          </wp:positionV>
          <wp:extent cx="6066790" cy="837565"/>
          <wp:effectExtent l="0" t="0" r="0" b="635"/>
          <wp:wrapTopAndBottom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837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51B10" w:rsidRDefault="00451B10"/>
  <w:p w:rsidR="00451B10" w:rsidRDefault="00451B10"/>
  <w:p w:rsidR="00451B10" w:rsidRDefault="00451B10"/>
  <w:p w:rsidR="00451B10" w:rsidRDefault="00451B10"/>
  <w:p w:rsidR="00451B10" w:rsidRDefault="00451B10">
    <w:pPr>
      <w:rPr>
        <w:color w:val="FFFFFF"/>
      </w:rPr>
    </w:pPr>
    <w:r>
      <w:rPr>
        <w:color w:val="FFFFFF"/>
      </w:rPr>
      <w:t>mmmmm</w:t>
    </w:r>
  </w:p>
  <w:p w:rsidR="00451B10" w:rsidRDefault="00451B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AB0F35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8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644"/>
        </w:tabs>
        <w:ind w:left="284" w:firstLine="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 w:firstLine="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8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755"/>
        </w:tabs>
        <w:ind w:left="4395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346"/>
        </w:tabs>
        <w:ind w:left="1986" w:firstLine="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76" w:hanging="45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7"/>
    <w:lvl w:ilvl="0">
      <w:start w:val="1"/>
      <w:numFmt w:val="decimal"/>
      <w:lvlText w:val="5.%1"/>
      <w:lvlJc w:val="center"/>
      <w:pPr>
        <w:tabs>
          <w:tab w:val="num" w:pos="1146"/>
        </w:tabs>
        <w:ind w:left="1146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  <w:b w:val="0"/>
      </w:rPr>
    </w:lvl>
  </w:abstractNum>
  <w:abstractNum w:abstractNumId="8">
    <w:nsid w:val="00000009"/>
    <w:multiLevelType w:val="multilevel"/>
    <w:tmpl w:val="00000009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>
    <w:nsid w:val="05222658"/>
    <w:multiLevelType w:val="hybridMultilevel"/>
    <w:tmpl w:val="1018CD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082614A"/>
    <w:multiLevelType w:val="hybridMultilevel"/>
    <w:tmpl w:val="CA7A5FEC"/>
    <w:lvl w:ilvl="0" w:tplc="69F2C558">
      <w:start w:val="1"/>
      <w:numFmt w:val="upperRoman"/>
      <w:pStyle w:val="Nagwek1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05C00F4"/>
    <w:multiLevelType w:val="hybridMultilevel"/>
    <w:tmpl w:val="581A7526"/>
    <w:lvl w:ilvl="0" w:tplc="34AAA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5647BF"/>
    <w:multiLevelType w:val="hybridMultilevel"/>
    <w:tmpl w:val="8E3AC25A"/>
    <w:lvl w:ilvl="0" w:tplc="0415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5">
    <w:nsid w:val="38974299"/>
    <w:multiLevelType w:val="hybridMultilevel"/>
    <w:tmpl w:val="5B88F150"/>
    <w:lvl w:ilvl="0" w:tplc="3A30A75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F1B"/>
    <w:multiLevelType w:val="hybridMultilevel"/>
    <w:tmpl w:val="0F6858F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A0D2C06"/>
    <w:multiLevelType w:val="hybridMultilevel"/>
    <w:tmpl w:val="F99ED654"/>
    <w:lvl w:ilvl="0" w:tplc="EA9A9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E64DB"/>
    <w:multiLevelType w:val="hybridMultilevel"/>
    <w:tmpl w:val="E62E2D78"/>
    <w:lvl w:ilvl="0" w:tplc="0415000F">
      <w:start w:val="1"/>
      <w:numFmt w:val="decimal"/>
      <w:lvlText w:val="%1.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9">
    <w:nsid w:val="60EF743C"/>
    <w:multiLevelType w:val="hybridMultilevel"/>
    <w:tmpl w:val="DB7CA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8021B"/>
    <w:multiLevelType w:val="hybridMultilevel"/>
    <w:tmpl w:val="DC16F70C"/>
    <w:lvl w:ilvl="0" w:tplc="3A30A75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8"/>
  </w:num>
  <w:num w:numId="15">
    <w:abstractNumId w:val="20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jLSwSUDfgMYXJMhQKqPLgN4ZAyY=" w:salt="VG0XfG/NxTE+RuuaMPQUwg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5DA"/>
    <w:rsid w:val="000B178E"/>
    <w:rsid w:val="000C021F"/>
    <w:rsid w:val="000E3AFD"/>
    <w:rsid w:val="00151456"/>
    <w:rsid w:val="001B5A48"/>
    <w:rsid w:val="002C0EA8"/>
    <w:rsid w:val="00311D4D"/>
    <w:rsid w:val="00451B10"/>
    <w:rsid w:val="004B5259"/>
    <w:rsid w:val="004E286F"/>
    <w:rsid w:val="00587892"/>
    <w:rsid w:val="005B38F7"/>
    <w:rsid w:val="005C7405"/>
    <w:rsid w:val="00646BBB"/>
    <w:rsid w:val="006541D6"/>
    <w:rsid w:val="00671439"/>
    <w:rsid w:val="00694621"/>
    <w:rsid w:val="006C1225"/>
    <w:rsid w:val="0073537C"/>
    <w:rsid w:val="00843E25"/>
    <w:rsid w:val="009225DA"/>
    <w:rsid w:val="0093147E"/>
    <w:rsid w:val="00965ACD"/>
    <w:rsid w:val="00A964BE"/>
    <w:rsid w:val="00AD03AB"/>
    <w:rsid w:val="00D60699"/>
    <w:rsid w:val="00D7305F"/>
    <w:rsid w:val="00E07C40"/>
    <w:rsid w:val="00E43691"/>
    <w:rsid w:val="00E750EE"/>
    <w:rsid w:val="00EA7F3A"/>
    <w:rsid w:val="00EE606E"/>
    <w:rsid w:val="00F5259A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B38F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750EE"/>
    <w:pPr>
      <w:keepNext/>
      <w:numPr>
        <w:numId w:val="19"/>
      </w:numPr>
      <w:suppressAutoHyphens w:val="0"/>
      <w:spacing w:before="240" w:after="360"/>
      <w:ind w:left="425" w:hanging="357"/>
      <w:outlineLvl w:val="0"/>
    </w:pPr>
    <w:rPr>
      <w:rFonts w:ascii="Calibri" w:hAnsi="Calibri" w:cs="Calibri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rsid w:val="005B38F7"/>
    <w:pPr>
      <w:keepNext/>
      <w:tabs>
        <w:tab w:val="num" w:pos="1080"/>
      </w:tabs>
      <w:suppressAutoHyphens w:val="0"/>
      <w:spacing w:before="240" w:after="60"/>
      <w:ind w:left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225DA"/>
    <w:pPr>
      <w:numPr>
        <w:ilvl w:val="2"/>
        <w:numId w:val="1"/>
      </w:numPr>
      <w:tabs>
        <w:tab w:val="clear" w:pos="644"/>
        <w:tab w:val="num" w:pos="426"/>
      </w:tabs>
      <w:suppressAutoHyphens w:val="0"/>
      <w:autoSpaceDE w:val="0"/>
      <w:spacing w:before="120" w:after="240"/>
      <w:ind w:left="448" w:hanging="448"/>
      <w:jc w:val="both"/>
      <w:outlineLvl w:val="2"/>
    </w:pPr>
    <w:rPr>
      <w:rFonts w:ascii="Calibri" w:hAnsi="Calibri" w:cs="Calibri"/>
      <w:color w:val="000000"/>
      <w:kern w:val="1"/>
      <w:szCs w:val="26"/>
    </w:rPr>
  </w:style>
  <w:style w:type="paragraph" w:styleId="Nagwek4">
    <w:name w:val="heading 4"/>
    <w:basedOn w:val="Normalny"/>
    <w:next w:val="Normalny"/>
    <w:qFormat/>
    <w:rsid w:val="005B38F7"/>
    <w:pPr>
      <w:suppressAutoHyphens w:val="0"/>
      <w:spacing w:after="60"/>
      <w:ind w:left="993" w:hanging="426"/>
      <w:outlineLvl w:val="3"/>
    </w:pPr>
    <w:rPr>
      <w:rFonts w:ascii="Calibri" w:hAnsi="Calibri" w:cs="Calibri"/>
      <w:bCs/>
    </w:rPr>
  </w:style>
  <w:style w:type="paragraph" w:styleId="Nagwek5">
    <w:name w:val="heading 5"/>
    <w:basedOn w:val="Normalny"/>
    <w:next w:val="Normalny"/>
    <w:qFormat/>
    <w:rsid w:val="005B38F7"/>
    <w:pPr>
      <w:tabs>
        <w:tab w:val="num" w:pos="3240"/>
      </w:tabs>
      <w:suppressAutoHyphens w:val="0"/>
      <w:spacing w:after="60"/>
      <w:ind w:left="2880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rsid w:val="005B38F7"/>
    <w:pPr>
      <w:tabs>
        <w:tab w:val="num" w:pos="3960"/>
      </w:tabs>
      <w:suppressAutoHyphens w:val="0"/>
      <w:ind w:left="3600"/>
      <w:outlineLvl w:val="5"/>
    </w:pPr>
  </w:style>
  <w:style w:type="paragraph" w:styleId="Nagwek7">
    <w:name w:val="heading 7"/>
    <w:basedOn w:val="Normalny"/>
    <w:next w:val="Normalny"/>
    <w:qFormat/>
    <w:rsid w:val="005B38F7"/>
    <w:pPr>
      <w:tabs>
        <w:tab w:val="num" w:pos="4680"/>
      </w:tabs>
      <w:suppressAutoHyphens w:val="0"/>
      <w:spacing w:before="240" w:after="60"/>
      <w:ind w:left="4320"/>
      <w:outlineLvl w:val="6"/>
    </w:pPr>
  </w:style>
  <w:style w:type="paragraph" w:styleId="Nagwek8">
    <w:name w:val="heading 8"/>
    <w:basedOn w:val="Normalny"/>
    <w:next w:val="Normalny"/>
    <w:qFormat/>
    <w:rsid w:val="005B38F7"/>
    <w:pPr>
      <w:tabs>
        <w:tab w:val="num" w:pos="5400"/>
      </w:tabs>
      <w:suppressAutoHyphens w:val="0"/>
      <w:spacing w:before="240" w:after="60"/>
      <w:ind w:left="50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B38F7"/>
    <w:pPr>
      <w:tabs>
        <w:tab w:val="num" w:pos="6120"/>
      </w:tabs>
      <w:suppressAutoHyphens w:val="0"/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8F7"/>
    <w:rPr>
      <w:rFonts w:ascii="Symbol" w:hAnsi="Symbol"/>
    </w:rPr>
  </w:style>
  <w:style w:type="character" w:customStyle="1" w:styleId="WW8Num1z1">
    <w:name w:val="WW8Num1z1"/>
    <w:rsid w:val="005B38F7"/>
    <w:rPr>
      <w:rFonts w:ascii="Courier New" w:hAnsi="Courier New"/>
    </w:rPr>
  </w:style>
  <w:style w:type="character" w:customStyle="1" w:styleId="WW8Num2z0">
    <w:name w:val="WW8Num2z0"/>
    <w:rsid w:val="005B38F7"/>
    <w:rPr>
      <w:rFonts w:ascii="Symbol" w:hAnsi="Symbol"/>
    </w:rPr>
  </w:style>
  <w:style w:type="character" w:customStyle="1" w:styleId="WW8Num3z0">
    <w:name w:val="WW8Num3z0"/>
    <w:rsid w:val="005B38F7"/>
    <w:rPr>
      <w:rFonts w:cs="Times New Roman"/>
    </w:rPr>
  </w:style>
  <w:style w:type="character" w:customStyle="1" w:styleId="WW8Num4z0">
    <w:name w:val="WW8Num4z0"/>
    <w:rsid w:val="005B38F7"/>
    <w:rPr>
      <w:rFonts w:cs="Times New Roman"/>
    </w:rPr>
  </w:style>
  <w:style w:type="character" w:customStyle="1" w:styleId="WW8Num4z3">
    <w:name w:val="WW8Num4z3"/>
    <w:rsid w:val="005B38F7"/>
    <w:rPr>
      <w:rFonts w:ascii="Symbol" w:hAnsi="Symbol"/>
    </w:rPr>
  </w:style>
  <w:style w:type="character" w:customStyle="1" w:styleId="WW8Num5z0">
    <w:name w:val="WW8Num5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5z1">
    <w:name w:val="WW8Num5z1"/>
    <w:rsid w:val="005B38F7"/>
    <w:rPr>
      <w:rFonts w:cs="Times New Roman"/>
    </w:rPr>
  </w:style>
  <w:style w:type="character" w:customStyle="1" w:styleId="WW8Num5z2">
    <w:name w:val="WW8Num5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5z3">
    <w:name w:val="WW8Num5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6z0">
    <w:name w:val="WW8Num6z0"/>
    <w:rsid w:val="005B38F7"/>
    <w:rPr>
      <w:rFonts w:cs="Times New Roman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8"/>
      <w:u w:val="none"/>
      <w:vertAlign w:val="baseline"/>
    </w:rPr>
  </w:style>
  <w:style w:type="character" w:customStyle="1" w:styleId="WW8Num6z1">
    <w:name w:val="WW8Num6z1"/>
    <w:rsid w:val="005B38F7"/>
    <w:rPr>
      <w:rFonts w:cs="Times New Roman"/>
    </w:rPr>
  </w:style>
  <w:style w:type="character" w:customStyle="1" w:styleId="WW8Num6z2">
    <w:name w:val="WW8Num6z2"/>
    <w:rsid w:val="005B38F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6z3">
    <w:name w:val="WW8Num6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6z4">
    <w:name w:val="WW8Num6z4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7z0">
    <w:name w:val="WW8Num7z0"/>
    <w:rsid w:val="005B38F7"/>
    <w:rPr>
      <w:rFonts w:cs="Times New Roman"/>
    </w:rPr>
  </w:style>
  <w:style w:type="character" w:customStyle="1" w:styleId="WW8Num7z1">
    <w:name w:val="WW8Num7z1"/>
    <w:rsid w:val="005B38F7"/>
    <w:rPr>
      <w:rFonts w:ascii="Courier New" w:hAnsi="Courier New"/>
    </w:rPr>
  </w:style>
  <w:style w:type="character" w:customStyle="1" w:styleId="WW8Num7z2">
    <w:name w:val="WW8Num7z2"/>
    <w:rsid w:val="005B38F7"/>
    <w:rPr>
      <w:rFonts w:ascii="Wingdings" w:hAnsi="Wingdings"/>
    </w:rPr>
  </w:style>
  <w:style w:type="character" w:customStyle="1" w:styleId="WW8Num7z3">
    <w:name w:val="WW8Num7z3"/>
    <w:rsid w:val="005B38F7"/>
    <w:rPr>
      <w:rFonts w:ascii="Symbol" w:hAnsi="Symbol"/>
    </w:rPr>
  </w:style>
  <w:style w:type="character" w:customStyle="1" w:styleId="WW8Num8z0">
    <w:name w:val="WW8Num8z0"/>
    <w:rsid w:val="005B38F7"/>
    <w:rPr>
      <w:rFonts w:ascii="Symbol" w:hAnsi="Symbol"/>
    </w:rPr>
  </w:style>
  <w:style w:type="character" w:customStyle="1" w:styleId="WW8Num8z1">
    <w:name w:val="WW8Num8z1"/>
    <w:rsid w:val="005B38F7"/>
    <w:rPr>
      <w:rFonts w:ascii="Courier New" w:hAnsi="Courier New"/>
    </w:rPr>
  </w:style>
  <w:style w:type="character" w:customStyle="1" w:styleId="WW8Num8z2">
    <w:name w:val="WW8Num8z2"/>
    <w:rsid w:val="005B38F7"/>
    <w:rPr>
      <w:rFonts w:ascii="Wingdings" w:hAnsi="Wingdings"/>
    </w:rPr>
  </w:style>
  <w:style w:type="character" w:customStyle="1" w:styleId="WW8Num9z0">
    <w:name w:val="WW8Num9z0"/>
    <w:rsid w:val="005B38F7"/>
    <w:rPr>
      <w:rFonts w:ascii="Symbol" w:hAnsi="Symbol"/>
    </w:rPr>
  </w:style>
  <w:style w:type="character" w:customStyle="1" w:styleId="WW8Num9z1">
    <w:name w:val="WW8Num9z1"/>
    <w:rsid w:val="005B38F7"/>
    <w:rPr>
      <w:rFonts w:ascii="Courier New" w:hAnsi="Courier New"/>
    </w:rPr>
  </w:style>
  <w:style w:type="character" w:customStyle="1" w:styleId="WW8Num9z2">
    <w:name w:val="WW8Num9z2"/>
    <w:rsid w:val="005B38F7"/>
    <w:rPr>
      <w:rFonts w:ascii="Wingdings" w:hAnsi="Wingdings"/>
    </w:rPr>
  </w:style>
  <w:style w:type="character" w:customStyle="1" w:styleId="WW8Num10z0">
    <w:name w:val="WW8Num10z0"/>
    <w:rsid w:val="005B38F7"/>
    <w:rPr>
      <w:rFonts w:cs="Times New Roman"/>
    </w:rPr>
  </w:style>
  <w:style w:type="character" w:customStyle="1" w:styleId="WW8Num11z0">
    <w:name w:val="WW8Num11z0"/>
    <w:rsid w:val="005B38F7"/>
    <w:rPr>
      <w:rFonts w:cs="Times New Roman"/>
    </w:rPr>
  </w:style>
  <w:style w:type="character" w:customStyle="1" w:styleId="WW8Num12z0">
    <w:name w:val="WW8Num12z0"/>
    <w:rsid w:val="005B38F7"/>
    <w:rPr>
      <w:rFonts w:ascii="Symbol" w:hAnsi="Symbol"/>
    </w:rPr>
  </w:style>
  <w:style w:type="character" w:customStyle="1" w:styleId="WW8Num12z1">
    <w:name w:val="WW8Num12z1"/>
    <w:rsid w:val="005B38F7"/>
    <w:rPr>
      <w:rFonts w:ascii="Courier New" w:hAnsi="Courier New"/>
    </w:rPr>
  </w:style>
  <w:style w:type="character" w:customStyle="1" w:styleId="WW8Num12z2">
    <w:name w:val="WW8Num12z2"/>
    <w:rsid w:val="005B38F7"/>
    <w:rPr>
      <w:rFonts w:ascii="Wingdings" w:hAnsi="Wingdings"/>
    </w:rPr>
  </w:style>
  <w:style w:type="character" w:customStyle="1" w:styleId="WW8Num13z0">
    <w:name w:val="WW8Num13z0"/>
    <w:rsid w:val="005B38F7"/>
    <w:rPr>
      <w:rFonts w:ascii="Symbol" w:hAnsi="Symbol"/>
      <w:b w:val="0"/>
    </w:rPr>
  </w:style>
  <w:style w:type="character" w:customStyle="1" w:styleId="WW8Num13z1">
    <w:name w:val="WW8Num13z1"/>
    <w:rsid w:val="005B38F7"/>
    <w:rPr>
      <w:rFonts w:ascii="Courier New" w:hAnsi="Courier New"/>
    </w:rPr>
  </w:style>
  <w:style w:type="character" w:customStyle="1" w:styleId="WW8Num13z2">
    <w:name w:val="WW8Num13z2"/>
    <w:rsid w:val="005B38F7"/>
    <w:rPr>
      <w:rFonts w:ascii="Wingdings" w:hAnsi="Wingdings"/>
    </w:rPr>
  </w:style>
  <w:style w:type="character" w:customStyle="1" w:styleId="WW8Num13z3">
    <w:name w:val="WW8Num13z3"/>
    <w:rsid w:val="005B38F7"/>
    <w:rPr>
      <w:rFonts w:ascii="Symbol" w:hAnsi="Symbol"/>
    </w:rPr>
  </w:style>
  <w:style w:type="character" w:customStyle="1" w:styleId="WW8Num14z0">
    <w:name w:val="WW8Num14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4z1">
    <w:name w:val="WW8Num14z1"/>
    <w:rsid w:val="005B38F7"/>
    <w:rPr>
      <w:rFonts w:cs="Times New Roman"/>
    </w:rPr>
  </w:style>
  <w:style w:type="character" w:customStyle="1" w:styleId="WW8Num14z2">
    <w:name w:val="WW8Num14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4z3">
    <w:name w:val="WW8Num14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0">
    <w:name w:val="WW8Num15z0"/>
    <w:rsid w:val="005B38F7"/>
    <w:rPr>
      <w:rFonts w:cs="Times New Roman"/>
    </w:rPr>
  </w:style>
  <w:style w:type="character" w:customStyle="1" w:styleId="WW8Num15z1">
    <w:name w:val="WW8Num15z1"/>
    <w:rsid w:val="005B38F7"/>
    <w:rPr>
      <w:rFonts w:cs="Times New Roman"/>
      <w:b w:val="0"/>
    </w:rPr>
  </w:style>
  <w:style w:type="character" w:customStyle="1" w:styleId="WW8Num16z0">
    <w:name w:val="WW8Num16z0"/>
    <w:rsid w:val="005B38F7"/>
    <w:rPr>
      <w:rFonts w:ascii="Symbol" w:hAnsi="Symbol"/>
    </w:rPr>
  </w:style>
  <w:style w:type="character" w:customStyle="1" w:styleId="WW8Num16z1">
    <w:name w:val="WW8Num16z1"/>
    <w:rsid w:val="005B38F7"/>
    <w:rPr>
      <w:rFonts w:ascii="Courier New" w:hAnsi="Courier New"/>
    </w:rPr>
  </w:style>
  <w:style w:type="character" w:customStyle="1" w:styleId="WW8Num16z2">
    <w:name w:val="WW8Num16z2"/>
    <w:rsid w:val="005B38F7"/>
    <w:rPr>
      <w:rFonts w:ascii="Wingdings" w:hAnsi="Wingdings"/>
    </w:rPr>
  </w:style>
  <w:style w:type="character" w:customStyle="1" w:styleId="WW8Num17z1">
    <w:name w:val="WW8Num17z1"/>
    <w:rsid w:val="005B38F7"/>
    <w:rPr>
      <w:rFonts w:cs="Times New Roman"/>
    </w:rPr>
  </w:style>
  <w:style w:type="character" w:customStyle="1" w:styleId="WW8Num18z0">
    <w:name w:val="WW8Num18z0"/>
    <w:rsid w:val="005B38F7"/>
    <w:rPr>
      <w:rFonts w:cs="Times New Roman"/>
      <w:b/>
    </w:rPr>
  </w:style>
  <w:style w:type="character" w:customStyle="1" w:styleId="WW8Num18z1">
    <w:name w:val="WW8Num18z1"/>
    <w:rsid w:val="005B38F7"/>
    <w:rPr>
      <w:rFonts w:cs="Times New Roman"/>
    </w:rPr>
  </w:style>
  <w:style w:type="character" w:customStyle="1" w:styleId="WW8Num19z0">
    <w:name w:val="WW8Num19z0"/>
    <w:rsid w:val="005B38F7"/>
    <w:rPr>
      <w:rFonts w:cs="Times New Roman"/>
    </w:rPr>
  </w:style>
  <w:style w:type="character" w:customStyle="1" w:styleId="WW8Num20z0">
    <w:name w:val="WW8Num20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0z1">
    <w:name w:val="WW8Num20z1"/>
    <w:rsid w:val="005B38F7"/>
    <w:rPr>
      <w:rFonts w:cs="Times New Roman"/>
    </w:rPr>
  </w:style>
  <w:style w:type="character" w:customStyle="1" w:styleId="WW8Num20z2">
    <w:name w:val="WW8Num20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0z3">
    <w:name w:val="WW8Num20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1z0">
    <w:name w:val="WW8Num21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1z1">
    <w:name w:val="WW8Num21z1"/>
    <w:rsid w:val="005B38F7"/>
    <w:rPr>
      <w:rFonts w:cs="Times New Roman"/>
    </w:rPr>
  </w:style>
  <w:style w:type="character" w:customStyle="1" w:styleId="WW8Num21z2">
    <w:name w:val="WW8Num21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1z3">
    <w:name w:val="WW8Num21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2z0">
    <w:name w:val="WW8Num22z0"/>
    <w:rsid w:val="005B38F7"/>
    <w:rPr>
      <w:rFonts w:ascii="Symbol" w:hAnsi="Symbol"/>
      <w:b w:val="0"/>
    </w:rPr>
  </w:style>
  <w:style w:type="character" w:customStyle="1" w:styleId="WW8Num22z1">
    <w:name w:val="WW8Num22z1"/>
    <w:rsid w:val="005B38F7"/>
    <w:rPr>
      <w:rFonts w:cs="Times New Roman"/>
    </w:rPr>
  </w:style>
  <w:style w:type="character" w:customStyle="1" w:styleId="WW8Num23z0">
    <w:name w:val="WW8Num23z0"/>
    <w:rsid w:val="005B38F7"/>
    <w:rPr>
      <w:rFonts w:cs="Times New Roman"/>
    </w:rPr>
  </w:style>
  <w:style w:type="character" w:customStyle="1" w:styleId="WW8Num24z0">
    <w:name w:val="WW8Num24z0"/>
    <w:rsid w:val="005B38F7"/>
    <w:rPr>
      <w:rFonts w:cs="Times New Roman"/>
    </w:rPr>
  </w:style>
  <w:style w:type="character" w:customStyle="1" w:styleId="WW8Num25z0">
    <w:name w:val="WW8Num25z0"/>
    <w:rsid w:val="005B38F7"/>
    <w:rPr>
      <w:rFonts w:cs="Times New Roman"/>
    </w:rPr>
  </w:style>
  <w:style w:type="character" w:customStyle="1" w:styleId="WW8Num26z0">
    <w:name w:val="WW8Num26z0"/>
    <w:rsid w:val="005B38F7"/>
    <w:rPr>
      <w:rFonts w:cs="Times New Roman"/>
    </w:rPr>
  </w:style>
  <w:style w:type="character" w:customStyle="1" w:styleId="WW8Num27z0">
    <w:name w:val="WW8Num27z0"/>
    <w:rsid w:val="005B38F7"/>
    <w:rPr>
      <w:rFonts w:ascii="Symbol" w:hAnsi="Symbol"/>
    </w:rPr>
  </w:style>
  <w:style w:type="character" w:customStyle="1" w:styleId="WW8Num27z1">
    <w:name w:val="WW8Num27z1"/>
    <w:rsid w:val="005B38F7"/>
    <w:rPr>
      <w:rFonts w:cs="Times New Roman"/>
    </w:rPr>
  </w:style>
  <w:style w:type="character" w:customStyle="1" w:styleId="WW8Num28z0">
    <w:name w:val="WW8Num28z0"/>
    <w:rsid w:val="005B38F7"/>
    <w:rPr>
      <w:rFonts w:cs="Times New Roman"/>
    </w:rPr>
  </w:style>
  <w:style w:type="character" w:customStyle="1" w:styleId="WW8Num29z0">
    <w:name w:val="WW8Num29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9z1">
    <w:name w:val="WW8Num29z1"/>
    <w:rsid w:val="005B38F7"/>
    <w:rPr>
      <w:rFonts w:cs="Times New Roman"/>
    </w:rPr>
  </w:style>
  <w:style w:type="character" w:customStyle="1" w:styleId="WW8Num29z2">
    <w:name w:val="WW8Num29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9z3">
    <w:name w:val="WW8Num29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0z0">
    <w:name w:val="WW8Num30z0"/>
    <w:rsid w:val="005B38F7"/>
    <w:rPr>
      <w:rFonts w:ascii="Symbol" w:hAnsi="Symbol"/>
    </w:rPr>
  </w:style>
  <w:style w:type="character" w:customStyle="1" w:styleId="WW8Num30z1">
    <w:name w:val="WW8Num30z1"/>
    <w:rsid w:val="005B38F7"/>
    <w:rPr>
      <w:rFonts w:ascii="Courier New" w:hAnsi="Courier New"/>
    </w:rPr>
  </w:style>
  <w:style w:type="character" w:customStyle="1" w:styleId="WW8Num30z2">
    <w:name w:val="WW8Num30z2"/>
    <w:rsid w:val="005B38F7"/>
    <w:rPr>
      <w:rFonts w:ascii="Wingdings" w:hAnsi="Wingdings"/>
    </w:rPr>
  </w:style>
  <w:style w:type="character" w:customStyle="1" w:styleId="WW8Num31z0">
    <w:name w:val="WW8Num31z0"/>
    <w:rsid w:val="005B38F7"/>
    <w:rPr>
      <w:rFonts w:ascii="Symbol" w:hAnsi="Symbol"/>
    </w:rPr>
  </w:style>
  <w:style w:type="character" w:customStyle="1" w:styleId="WW8Num31z1">
    <w:name w:val="WW8Num31z1"/>
    <w:rsid w:val="005B38F7"/>
    <w:rPr>
      <w:rFonts w:ascii="Courier New" w:hAnsi="Courier New"/>
    </w:rPr>
  </w:style>
  <w:style w:type="character" w:customStyle="1" w:styleId="WW8Num31z2">
    <w:name w:val="WW8Num31z2"/>
    <w:rsid w:val="005B38F7"/>
    <w:rPr>
      <w:rFonts w:ascii="Wingdings" w:hAnsi="Wingdings"/>
    </w:rPr>
  </w:style>
  <w:style w:type="character" w:customStyle="1" w:styleId="WW8Num32z0">
    <w:name w:val="WW8Num32z0"/>
    <w:rsid w:val="005B38F7"/>
    <w:rPr>
      <w:rFonts w:ascii="Symbol" w:hAnsi="Symbol"/>
    </w:rPr>
  </w:style>
  <w:style w:type="character" w:customStyle="1" w:styleId="WW8Num32z1">
    <w:name w:val="WW8Num32z1"/>
    <w:rsid w:val="005B38F7"/>
    <w:rPr>
      <w:rFonts w:ascii="Courier New" w:hAnsi="Courier New" w:cs="Courier New"/>
    </w:rPr>
  </w:style>
  <w:style w:type="character" w:customStyle="1" w:styleId="WW8Num32z2">
    <w:name w:val="WW8Num32z2"/>
    <w:rsid w:val="005B38F7"/>
    <w:rPr>
      <w:rFonts w:ascii="Wingdings" w:hAnsi="Wingdings"/>
    </w:rPr>
  </w:style>
  <w:style w:type="character" w:customStyle="1" w:styleId="WW8Num33z0">
    <w:name w:val="WW8Num33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3z1">
    <w:name w:val="WW8Num33z1"/>
    <w:rsid w:val="005B38F7"/>
    <w:rPr>
      <w:rFonts w:cs="Times New Roman"/>
    </w:rPr>
  </w:style>
  <w:style w:type="character" w:customStyle="1" w:styleId="WW8Num33z2">
    <w:name w:val="WW8Num33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</w:rPr>
  </w:style>
  <w:style w:type="character" w:customStyle="1" w:styleId="WW8Num33z3">
    <w:name w:val="WW8Num33z3"/>
    <w:rsid w:val="005B38F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3z4">
    <w:name w:val="WW8Num33z4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4z0">
    <w:name w:val="WW8Num34z0"/>
    <w:rsid w:val="005B38F7"/>
    <w:rPr>
      <w:rFonts w:ascii="Symbol" w:hAnsi="Symbol"/>
    </w:rPr>
  </w:style>
  <w:style w:type="character" w:customStyle="1" w:styleId="WW8Num34z1">
    <w:name w:val="WW8Num34z1"/>
    <w:rsid w:val="005B38F7"/>
    <w:rPr>
      <w:rFonts w:ascii="Courier New" w:hAnsi="Courier New"/>
    </w:rPr>
  </w:style>
  <w:style w:type="character" w:customStyle="1" w:styleId="WW8Num34z2">
    <w:name w:val="WW8Num34z2"/>
    <w:rsid w:val="005B38F7"/>
    <w:rPr>
      <w:rFonts w:ascii="Wingdings" w:hAnsi="Wingdings"/>
    </w:rPr>
  </w:style>
  <w:style w:type="character" w:customStyle="1" w:styleId="WW8Num35z0">
    <w:name w:val="WW8Num35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5z1">
    <w:name w:val="WW8Num35z1"/>
    <w:rsid w:val="005B38F7"/>
    <w:rPr>
      <w:rFonts w:cs="Times New Roman"/>
    </w:rPr>
  </w:style>
  <w:style w:type="character" w:customStyle="1" w:styleId="WW8Num35z2">
    <w:name w:val="WW8Num35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5z3">
    <w:name w:val="WW8Num35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6z0">
    <w:name w:val="WW8Num36z0"/>
    <w:rsid w:val="005B38F7"/>
    <w:rPr>
      <w:rFonts w:ascii="Symbol" w:hAnsi="Symbol"/>
    </w:rPr>
  </w:style>
  <w:style w:type="character" w:customStyle="1" w:styleId="WW8Num36z1">
    <w:name w:val="WW8Num36z1"/>
    <w:rsid w:val="005B38F7"/>
    <w:rPr>
      <w:rFonts w:cs="Times New Roman"/>
    </w:rPr>
  </w:style>
  <w:style w:type="character" w:customStyle="1" w:styleId="WW8Num37z0">
    <w:name w:val="WW8Num37z0"/>
    <w:rsid w:val="005B38F7"/>
    <w:rPr>
      <w:rFonts w:cs="Times New Roman"/>
    </w:rPr>
  </w:style>
  <w:style w:type="character" w:customStyle="1" w:styleId="WW8Num38z0">
    <w:name w:val="WW8Num38z0"/>
    <w:rsid w:val="005B38F7"/>
    <w:rPr>
      <w:rFonts w:cs="Times New Roman"/>
    </w:rPr>
  </w:style>
  <w:style w:type="character" w:customStyle="1" w:styleId="WW8Num38z2">
    <w:name w:val="WW8Num38z2"/>
    <w:rsid w:val="005B38F7"/>
    <w:rPr>
      <w:rFonts w:cs="Times New Roman"/>
      <w:color w:val="auto"/>
    </w:rPr>
  </w:style>
  <w:style w:type="character" w:customStyle="1" w:styleId="WW8Num38z3">
    <w:name w:val="WW8Num38z3"/>
    <w:rsid w:val="005B38F7"/>
    <w:rPr>
      <w:rFonts w:ascii="Symbol" w:hAnsi="Symbol"/>
    </w:rPr>
  </w:style>
  <w:style w:type="character" w:customStyle="1" w:styleId="WW8Num39z0">
    <w:name w:val="WW8Num39z0"/>
    <w:rsid w:val="005B38F7"/>
    <w:rPr>
      <w:rFonts w:ascii="Symbol" w:hAnsi="Symbol"/>
    </w:rPr>
  </w:style>
  <w:style w:type="character" w:customStyle="1" w:styleId="WW8Num39z1">
    <w:name w:val="WW8Num39z1"/>
    <w:rsid w:val="005B38F7"/>
    <w:rPr>
      <w:rFonts w:cs="Times New Roman"/>
    </w:rPr>
  </w:style>
  <w:style w:type="character" w:customStyle="1" w:styleId="WW8Num40z0">
    <w:name w:val="WW8Num40z0"/>
    <w:rsid w:val="005B38F7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40z1">
    <w:name w:val="WW8Num40z1"/>
    <w:rsid w:val="005B38F7"/>
    <w:rPr>
      <w:rFonts w:cs="Times New Roman"/>
    </w:rPr>
  </w:style>
  <w:style w:type="character" w:customStyle="1" w:styleId="WW8Num40z2">
    <w:name w:val="WW8Num40z2"/>
    <w:rsid w:val="005B38F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40z3">
    <w:name w:val="WW8Num40z3"/>
    <w:rsid w:val="005B38F7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41z0">
    <w:name w:val="WW8Num41z0"/>
    <w:rsid w:val="005B38F7"/>
    <w:rPr>
      <w:rFonts w:ascii="Symbol" w:hAnsi="Symbol"/>
    </w:rPr>
  </w:style>
  <w:style w:type="character" w:customStyle="1" w:styleId="WW8Num41z1">
    <w:name w:val="WW8Num41z1"/>
    <w:rsid w:val="005B38F7"/>
    <w:rPr>
      <w:rFonts w:cs="Times New Roman"/>
    </w:rPr>
  </w:style>
  <w:style w:type="character" w:customStyle="1" w:styleId="WW8Num42z0">
    <w:name w:val="WW8Num42z0"/>
    <w:rsid w:val="005B38F7"/>
    <w:rPr>
      <w:rFonts w:cs="Times New Roman"/>
    </w:rPr>
  </w:style>
  <w:style w:type="character" w:customStyle="1" w:styleId="Domylnaczcionkaakapitu2">
    <w:name w:val="Domyślna czcionka akapitu2"/>
    <w:rsid w:val="005B38F7"/>
  </w:style>
  <w:style w:type="character" w:customStyle="1" w:styleId="Nagwek1Znak">
    <w:name w:val="Nagłówek 1 Znak"/>
    <w:rsid w:val="005B38F7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B38F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B38F7"/>
    <w:rPr>
      <w:rFonts w:ascii="Calibri" w:hAnsi="Calibri" w:cs="Calibri"/>
      <w:sz w:val="26"/>
      <w:szCs w:val="26"/>
    </w:rPr>
  </w:style>
  <w:style w:type="character" w:customStyle="1" w:styleId="Nagwek4Znak">
    <w:name w:val="Nagłówek 4 Znak"/>
    <w:rsid w:val="005B38F7"/>
    <w:rPr>
      <w:rFonts w:ascii="Calibri" w:hAnsi="Calibri" w:cs="Calibri"/>
      <w:bCs/>
      <w:sz w:val="24"/>
      <w:szCs w:val="24"/>
    </w:rPr>
  </w:style>
  <w:style w:type="character" w:customStyle="1" w:styleId="Nagwek5Znak">
    <w:name w:val="Nagłówek 5 Znak"/>
    <w:rsid w:val="005B38F7"/>
    <w:rPr>
      <w:rFonts w:cs="Times New Roman"/>
      <w:bCs/>
      <w:iCs/>
      <w:sz w:val="24"/>
      <w:szCs w:val="24"/>
    </w:rPr>
  </w:style>
  <w:style w:type="character" w:customStyle="1" w:styleId="Nagwek6Znak">
    <w:name w:val="Nagłówek 6 Znak"/>
    <w:rsid w:val="005B38F7"/>
    <w:rPr>
      <w:rFonts w:cs="Times New Roman"/>
      <w:sz w:val="24"/>
      <w:szCs w:val="24"/>
    </w:rPr>
  </w:style>
  <w:style w:type="character" w:customStyle="1" w:styleId="Nagwek7Znak">
    <w:name w:val="Nagłówek 7 Znak"/>
    <w:rsid w:val="005B38F7"/>
    <w:rPr>
      <w:rFonts w:cs="Times New Roman"/>
      <w:sz w:val="24"/>
      <w:szCs w:val="24"/>
    </w:rPr>
  </w:style>
  <w:style w:type="character" w:customStyle="1" w:styleId="Nagwek8Znak">
    <w:name w:val="Nagłówek 8 Znak"/>
    <w:rsid w:val="005B38F7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rsid w:val="005B38F7"/>
    <w:rPr>
      <w:rFonts w:ascii="Arial" w:hAnsi="Arial" w:cs="Arial"/>
      <w:sz w:val="22"/>
      <w:szCs w:val="22"/>
    </w:rPr>
  </w:style>
  <w:style w:type="character" w:customStyle="1" w:styleId="TekstdymkaZnak">
    <w:name w:val="Tekst dymka Znak"/>
    <w:rsid w:val="005B38F7"/>
    <w:rPr>
      <w:rFonts w:ascii="Tahoma" w:hAnsi="Tahoma" w:cs="Tahoma"/>
      <w:sz w:val="16"/>
      <w:szCs w:val="16"/>
      <w:lang w:eastAsia="ar-SA" w:bidi="ar-SA"/>
    </w:rPr>
  </w:style>
  <w:style w:type="character" w:customStyle="1" w:styleId="Absatz-Standardschriftart">
    <w:name w:val="Absatz-Standardschriftart"/>
    <w:rsid w:val="005B38F7"/>
  </w:style>
  <w:style w:type="character" w:customStyle="1" w:styleId="WW-Absatz-Standardschriftart">
    <w:name w:val="WW-Absatz-Standardschriftart"/>
    <w:rsid w:val="005B38F7"/>
  </w:style>
  <w:style w:type="character" w:customStyle="1" w:styleId="WW-Absatz-Standardschriftart1">
    <w:name w:val="WW-Absatz-Standardschriftart1"/>
    <w:rsid w:val="005B38F7"/>
  </w:style>
  <w:style w:type="character" w:customStyle="1" w:styleId="WW-Absatz-Standardschriftart11">
    <w:name w:val="WW-Absatz-Standardschriftart11"/>
    <w:rsid w:val="005B38F7"/>
  </w:style>
  <w:style w:type="character" w:customStyle="1" w:styleId="WW-Absatz-Standardschriftart111">
    <w:name w:val="WW-Absatz-Standardschriftart111"/>
    <w:rsid w:val="005B38F7"/>
  </w:style>
  <w:style w:type="character" w:customStyle="1" w:styleId="WW-Absatz-Standardschriftart1111">
    <w:name w:val="WW-Absatz-Standardschriftart1111"/>
    <w:rsid w:val="005B38F7"/>
  </w:style>
  <w:style w:type="character" w:customStyle="1" w:styleId="WW-Absatz-Standardschriftart11111">
    <w:name w:val="WW-Absatz-Standardschriftart11111"/>
    <w:rsid w:val="005B38F7"/>
  </w:style>
  <w:style w:type="character" w:customStyle="1" w:styleId="WW8Num1z2">
    <w:name w:val="WW8Num1z2"/>
    <w:rsid w:val="005B38F7"/>
    <w:rPr>
      <w:rFonts w:ascii="Wingdings" w:hAnsi="Wingdings"/>
    </w:rPr>
  </w:style>
  <w:style w:type="character" w:customStyle="1" w:styleId="WW8Num2z1">
    <w:name w:val="WW8Num2z1"/>
    <w:rsid w:val="005B38F7"/>
    <w:rPr>
      <w:rFonts w:ascii="Courier New" w:hAnsi="Courier New"/>
    </w:rPr>
  </w:style>
  <w:style w:type="character" w:customStyle="1" w:styleId="WW8Num2z2">
    <w:name w:val="WW8Num2z2"/>
    <w:rsid w:val="005B38F7"/>
    <w:rPr>
      <w:rFonts w:ascii="Wingdings" w:hAnsi="Wingdings"/>
    </w:rPr>
  </w:style>
  <w:style w:type="character" w:customStyle="1" w:styleId="Domylnaczcionkaakapitu1">
    <w:name w:val="Domyślna czcionka akapitu1"/>
    <w:rsid w:val="005B38F7"/>
  </w:style>
  <w:style w:type="character" w:styleId="Hipercze">
    <w:name w:val="Hyperlink"/>
    <w:uiPriority w:val="99"/>
    <w:rsid w:val="005B38F7"/>
    <w:rPr>
      <w:rFonts w:cs="Times New Roman"/>
      <w:color w:val="0000FF"/>
      <w:u w:val="single"/>
    </w:rPr>
  </w:style>
  <w:style w:type="character" w:styleId="Numerstrony">
    <w:name w:val="page number"/>
    <w:rsid w:val="005B38F7"/>
    <w:rPr>
      <w:rFonts w:cs="Times New Roman"/>
    </w:rPr>
  </w:style>
  <w:style w:type="character" w:customStyle="1" w:styleId="Znakinumeracji">
    <w:name w:val="Znaki numeracji"/>
    <w:rsid w:val="005B38F7"/>
  </w:style>
  <w:style w:type="character" w:customStyle="1" w:styleId="TekstpodstawowyZnak">
    <w:name w:val="Tekst podstawowy Znak"/>
    <w:rsid w:val="005B38F7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rsid w:val="005B38F7"/>
    <w:rPr>
      <w:rFonts w:cs="Times New Roman"/>
      <w:sz w:val="24"/>
      <w:lang w:eastAsia="ar-SA" w:bidi="ar-SA"/>
    </w:rPr>
  </w:style>
  <w:style w:type="character" w:customStyle="1" w:styleId="NagwekZnak">
    <w:name w:val="Nagłówek Znak"/>
    <w:rsid w:val="005B38F7"/>
    <w:rPr>
      <w:rFonts w:cs="Times New Roman"/>
      <w:sz w:val="24"/>
      <w:szCs w:val="24"/>
      <w:lang w:eastAsia="ar-SA" w:bidi="ar-SA"/>
    </w:rPr>
  </w:style>
  <w:style w:type="character" w:customStyle="1" w:styleId="Odwoaniedokomentarza1">
    <w:name w:val="Odwołanie do komentarza1"/>
    <w:rsid w:val="005B38F7"/>
    <w:rPr>
      <w:rFonts w:cs="Times New Roman"/>
      <w:sz w:val="16"/>
    </w:rPr>
  </w:style>
  <w:style w:type="character" w:customStyle="1" w:styleId="TekstkomentarzaZnak">
    <w:name w:val="Tekst komentarza Znak"/>
    <w:rsid w:val="005B38F7"/>
    <w:rPr>
      <w:rFonts w:ascii="Calibri" w:hAnsi="Calibri" w:cs="Times New Roman"/>
    </w:rPr>
  </w:style>
  <w:style w:type="character" w:customStyle="1" w:styleId="TematkomentarzaZnak">
    <w:name w:val="Temat komentarza Znak"/>
    <w:rsid w:val="005B38F7"/>
    <w:rPr>
      <w:rFonts w:ascii="Calibri" w:hAnsi="Calibri" w:cs="Times New Roman"/>
      <w:b/>
      <w:bCs/>
      <w:lang w:eastAsia="ar-SA" w:bidi="ar-SA"/>
    </w:rPr>
  </w:style>
  <w:style w:type="character" w:customStyle="1" w:styleId="PunktyrzymskieZnak">
    <w:name w:val="Punkty rzymskie Znak"/>
    <w:rsid w:val="005B38F7"/>
    <w:rPr>
      <w:rFonts w:ascii="Calibri" w:hAnsi="Calibri" w:cs="Calibri"/>
      <w:b/>
      <w:bCs/>
      <w:kern w:val="1"/>
      <w:sz w:val="32"/>
      <w:szCs w:val="32"/>
    </w:rPr>
  </w:style>
  <w:style w:type="character" w:customStyle="1" w:styleId="nienormalnyZnak">
    <w:name w:val="nienormalny Znak"/>
    <w:rsid w:val="005B38F7"/>
    <w:rPr>
      <w:rFonts w:ascii="Calibri" w:hAnsi="Calibri" w:cs="Calibri"/>
      <w:sz w:val="24"/>
      <w:szCs w:val="24"/>
      <w:lang w:eastAsia="ar-SA" w:bidi="ar-SA"/>
    </w:rPr>
  </w:style>
  <w:style w:type="character" w:customStyle="1" w:styleId="PunktatorZnak">
    <w:name w:val="Punktator Znak"/>
    <w:rsid w:val="005B38F7"/>
    <w:rPr>
      <w:rFonts w:ascii="Calibri" w:hAnsi="Calibri" w:cs="Calibri"/>
      <w:sz w:val="24"/>
      <w:szCs w:val="24"/>
      <w:lang w:eastAsia="ar-SA" w:bidi="ar-SA"/>
    </w:rPr>
  </w:style>
  <w:style w:type="character" w:customStyle="1" w:styleId="PunktycyfroweZnak">
    <w:name w:val="Punkty cyfrowe Znak"/>
    <w:rsid w:val="005B38F7"/>
    <w:rPr>
      <w:rFonts w:ascii="Calibri" w:hAnsi="Calibri" w:cs="Calibri"/>
      <w:sz w:val="26"/>
      <w:szCs w:val="26"/>
    </w:rPr>
  </w:style>
  <w:style w:type="character" w:customStyle="1" w:styleId="ZnakZnak2">
    <w:name w:val="Znak Znak2"/>
    <w:rsid w:val="005B38F7"/>
    <w:rPr>
      <w:rFonts w:ascii="Calibri" w:hAnsi="Calibri" w:cs="Times New Roman"/>
    </w:rPr>
  </w:style>
  <w:style w:type="character" w:customStyle="1" w:styleId="numeratorZnak">
    <w:name w:val="numerator Znak"/>
    <w:rsid w:val="005B38F7"/>
    <w:rPr>
      <w:rFonts w:ascii="Calibri" w:hAnsi="Calibri" w:cs="Calibri"/>
      <w:sz w:val="24"/>
      <w:szCs w:val="26"/>
    </w:rPr>
  </w:style>
  <w:style w:type="character" w:customStyle="1" w:styleId="Styl1Znak">
    <w:name w:val="Styl1 Znak"/>
    <w:rsid w:val="005B38F7"/>
    <w:rPr>
      <w:rFonts w:ascii="Calibri" w:hAnsi="Calibri" w:cs="Calibri"/>
      <w:sz w:val="24"/>
      <w:szCs w:val="24"/>
    </w:rPr>
  </w:style>
  <w:style w:type="character" w:customStyle="1" w:styleId="abcZnak">
    <w:name w:val="abc Znak"/>
    <w:rsid w:val="005B38F7"/>
    <w:rPr>
      <w:rFonts w:ascii="Calibri" w:hAnsi="Calibri"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B38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B38F7"/>
    <w:pPr>
      <w:spacing w:after="120"/>
    </w:pPr>
  </w:style>
  <w:style w:type="paragraph" w:styleId="Lista">
    <w:name w:val="List"/>
    <w:basedOn w:val="Tekstpodstawowy"/>
    <w:rsid w:val="005B38F7"/>
    <w:rPr>
      <w:rFonts w:cs="Tahoma"/>
    </w:rPr>
  </w:style>
  <w:style w:type="paragraph" w:customStyle="1" w:styleId="Podpis2">
    <w:name w:val="Podpis2"/>
    <w:basedOn w:val="Normalny"/>
    <w:rsid w:val="005B38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B38F7"/>
    <w:pPr>
      <w:suppressLineNumbers/>
    </w:pPr>
    <w:rPr>
      <w:rFonts w:cs="Tahoma"/>
    </w:rPr>
  </w:style>
  <w:style w:type="paragraph" w:styleId="Tekstdymka">
    <w:name w:val="Balloon Text"/>
    <w:basedOn w:val="Normalny"/>
    <w:rsid w:val="005B38F7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5B38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5B38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rsid w:val="005B38F7"/>
  </w:style>
  <w:style w:type="paragraph" w:customStyle="1" w:styleId="title2">
    <w:name w:val="title2"/>
    <w:basedOn w:val="Normalny"/>
    <w:rsid w:val="005B38F7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rsid w:val="005B38F7"/>
  </w:style>
  <w:style w:type="paragraph" w:styleId="Bezodstpw">
    <w:name w:val="No Spacing"/>
    <w:qFormat/>
    <w:rsid w:val="005B38F7"/>
    <w:pPr>
      <w:suppressAutoHyphens/>
    </w:pPr>
    <w:rPr>
      <w:rFonts w:ascii="Tahoma" w:eastAsia="Arial" w:hAnsi="Tahoma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5B38F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ytukonspektu">
    <w:name w:val="Tytuł konspektu"/>
    <w:basedOn w:val="Normalny"/>
    <w:rsid w:val="005B38F7"/>
    <w:pPr>
      <w:suppressAutoHyphens w:val="0"/>
      <w:spacing w:after="360"/>
      <w:jc w:val="center"/>
    </w:pPr>
    <w:rPr>
      <w:b/>
      <w:sz w:val="72"/>
      <w:szCs w:val="72"/>
    </w:rPr>
  </w:style>
  <w:style w:type="paragraph" w:styleId="Spistreci1">
    <w:name w:val="toc 1"/>
    <w:basedOn w:val="Normalny"/>
    <w:next w:val="Normalny"/>
    <w:uiPriority w:val="39"/>
    <w:rsid w:val="005B38F7"/>
    <w:pPr>
      <w:suppressAutoHyphens w:val="0"/>
      <w:spacing w:after="100" w:line="276" w:lineRule="auto"/>
      <w:ind w:left="567" w:hanging="567"/>
      <w:jc w:val="both"/>
    </w:pPr>
    <w:rPr>
      <w:rFonts w:ascii="Calibri" w:hAnsi="Calibri"/>
    </w:rPr>
  </w:style>
  <w:style w:type="paragraph" w:customStyle="1" w:styleId="Tekstkomentarza1">
    <w:name w:val="Tekst komentarza1"/>
    <w:basedOn w:val="Normalny"/>
    <w:rsid w:val="005B38F7"/>
    <w:pPr>
      <w:suppressAutoHyphens w:val="0"/>
      <w:spacing w:after="200"/>
    </w:pPr>
    <w:rPr>
      <w:rFonts w:ascii="Calibri" w:hAnsi="Calibri"/>
      <w:sz w:val="20"/>
      <w:szCs w:val="20"/>
    </w:rPr>
  </w:style>
  <w:style w:type="paragraph" w:customStyle="1" w:styleId="Pisma">
    <w:name w:val="Pisma"/>
    <w:basedOn w:val="Normalny"/>
    <w:rsid w:val="005B38F7"/>
    <w:pPr>
      <w:suppressAutoHyphens w:val="0"/>
      <w:jc w:val="both"/>
    </w:pPr>
    <w:rPr>
      <w:szCs w:val="20"/>
    </w:rPr>
  </w:style>
  <w:style w:type="paragraph" w:customStyle="1" w:styleId="Punktyrzymskie">
    <w:name w:val="Punkty rzymskie"/>
    <w:basedOn w:val="Nagwek1"/>
    <w:rsid w:val="005B38F7"/>
    <w:pPr>
      <w:spacing w:before="360" w:after="240"/>
      <w:ind w:hanging="425"/>
    </w:pPr>
  </w:style>
  <w:style w:type="paragraph" w:styleId="Tematkomentarza">
    <w:name w:val="annotation subject"/>
    <w:basedOn w:val="Tekstkomentarza1"/>
    <w:next w:val="Tekstkomentarza1"/>
    <w:rsid w:val="005B38F7"/>
    <w:pPr>
      <w:suppressAutoHyphens/>
      <w:spacing w:after="0"/>
    </w:pPr>
    <w:rPr>
      <w:rFonts w:ascii="Times New Roman" w:hAnsi="Times New Roman"/>
      <w:b/>
      <w:bCs/>
    </w:rPr>
  </w:style>
  <w:style w:type="paragraph" w:customStyle="1" w:styleId="nienormalny">
    <w:name w:val="nienormalny"/>
    <w:basedOn w:val="Normalny"/>
    <w:rsid w:val="005B38F7"/>
    <w:pPr>
      <w:ind w:left="426"/>
      <w:jc w:val="both"/>
    </w:pPr>
    <w:rPr>
      <w:rFonts w:ascii="Calibri" w:hAnsi="Calibri" w:cs="Calibri"/>
    </w:rPr>
  </w:style>
  <w:style w:type="paragraph" w:customStyle="1" w:styleId="Punktator">
    <w:name w:val="Punktator"/>
    <w:basedOn w:val="Normalny"/>
    <w:rsid w:val="005B38F7"/>
    <w:pPr>
      <w:ind w:left="1134"/>
    </w:pPr>
    <w:rPr>
      <w:rFonts w:ascii="Calibri" w:hAnsi="Calibri" w:cs="Calibri"/>
    </w:rPr>
  </w:style>
  <w:style w:type="paragraph" w:customStyle="1" w:styleId="Punktycyfrowe">
    <w:name w:val="Punkty cyfrowe"/>
    <w:basedOn w:val="Nagwek3"/>
    <w:rsid w:val="005B38F7"/>
    <w:pPr>
      <w:numPr>
        <w:ilvl w:val="0"/>
        <w:numId w:val="0"/>
      </w:numPr>
      <w:ind w:left="425" w:hanging="425"/>
    </w:pPr>
  </w:style>
  <w:style w:type="paragraph" w:customStyle="1" w:styleId="Akapitzlist1">
    <w:name w:val="Akapit z listą1"/>
    <w:basedOn w:val="Normalny"/>
    <w:rsid w:val="005B38F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5B38F7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Cs w:val="28"/>
    </w:rPr>
  </w:style>
  <w:style w:type="paragraph" w:styleId="Spistreci3">
    <w:name w:val="toc 3"/>
    <w:basedOn w:val="Normalny"/>
    <w:next w:val="Normalny"/>
    <w:uiPriority w:val="39"/>
    <w:rsid w:val="005B38F7"/>
    <w:pPr>
      <w:spacing w:after="100"/>
      <w:ind w:left="480"/>
    </w:pPr>
  </w:style>
  <w:style w:type="paragraph" w:styleId="Spistreci2">
    <w:name w:val="toc 2"/>
    <w:basedOn w:val="Normalny"/>
    <w:next w:val="Normalny"/>
    <w:rsid w:val="005B38F7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customStyle="1" w:styleId="numerator">
    <w:name w:val="numerator"/>
    <w:basedOn w:val="Nagwek3"/>
    <w:rsid w:val="005B38F7"/>
    <w:pPr>
      <w:numPr>
        <w:ilvl w:val="0"/>
        <w:numId w:val="0"/>
      </w:numPr>
      <w:spacing w:before="0"/>
      <w:ind w:left="425" w:hanging="425"/>
    </w:pPr>
  </w:style>
  <w:style w:type="paragraph" w:customStyle="1" w:styleId="Styl1">
    <w:name w:val="Styl1"/>
    <w:basedOn w:val="Normalny"/>
    <w:rsid w:val="005B38F7"/>
    <w:pPr>
      <w:ind w:left="426"/>
    </w:pPr>
    <w:rPr>
      <w:rFonts w:ascii="Calibri" w:hAnsi="Calibri" w:cs="Calibri"/>
    </w:rPr>
  </w:style>
  <w:style w:type="paragraph" w:customStyle="1" w:styleId="abc">
    <w:name w:val="abc"/>
    <w:basedOn w:val="Nagwek4"/>
    <w:rsid w:val="005B38F7"/>
    <w:pPr>
      <w:autoSpaceDE w:val="0"/>
      <w:spacing w:before="60" w:after="0"/>
      <w:ind w:hanging="283"/>
      <w:jc w:val="both"/>
    </w:pPr>
    <w:rPr>
      <w:rFonts w:cs="Times New Roman"/>
    </w:rPr>
  </w:style>
  <w:style w:type="paragraph" w:styleId="Spistreci4">
    <w:name w:val="toc 4"/>
    <w:basedOn w:val="Indeks"/>
    <w:rsid w:val="005B38F7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5B38F7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5B38F7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5B38F7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5B38F7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5B38F7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5B38F7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5B38F7"/>
    <w:pPr>
      <w:suppressLineNumbers/>
    </w:pPr>
  </w:style>
  <w:style w:type="paragraph" w:customStyle="1" w:styleId="Nagwektabeli">
    <w:name w:val="Nagłówek tabeli"/>
    <w:basedOn w:val="Zawartotabeli"/>
    <w:rsid w:val="005B38F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750EE"/>
    <w:pPr>
      <w:keepNext/>
      <w:numPr>
        <w:numId w:val="19"/>
      </w:numPr>
      <w:suppressAutoHyphens w:val="0"/>
      <w:spacing w:before="240" w:after="360"/>
      <w:ind w:left="425" w:hanging="357"/>
      <w:outlineLvl w:val="0"/>
    </w:pPr>
    <w:rPr>
      <w:rFonts w:ascii="Calibri" w:hAnsi="Calibri" w:cs="Calibri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1080"/>
      </w:tabs>
      <w:suppressAutoHyphens w:val="0"/>
      <w:spacing w:before="240" w:after="60"/>
      <w:ind w:left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225DA"/>
    <w:pPr>
      <w:numPr>
        <w:ilvl w:val="2"/>
        <w:numId w:val="1"/>
      </w:numPr>
      <w:tabs>
        <w:tab w:val="clear" w:pos="644"/>
        <w:tab w:val="num" w:pos="426"/>
      </w:tabs>
      <w:suppressAutoHyphens w:val="0"/>
      <w:autoSpaceDE w:val="0"/>
      <w:spacing w:before="120" w:after="240"/>
      <w:ind w:left="448" w:hanging="448"/>
      <w:jc w:val="both"/>
      <w:outlineLvl w:val="2"/>
    </w:pPr>
    <w:rPr>
      <w:rFonts w:ascii="Calibri" w:hAnsi="Calibri" w:cs="Calibri"/>
      <w:color w:val="000000"/>
      <w:kern w:val="1"/>
      <w:szCs w:val="26"/>
    </w:rPr>
  </w:style>
  <w:style w:type="paragraph" w:styleId="Nagwek4">
    <w:name w:val="heading 4"/>
    <w:basedOn w:val="Normalny"/>
    <w:next w:val="Normalny"/>
    <w:qFormat/>
    <w:pPr>
      <w:suppressAutoHyphens w:val="0"/>
      <w:spacing w:after="60"/>
      <w:ind w:left="993" w:hanging="426"/>
      <w:outlineLvl w:val="3"/>
    </w:pPr>
    <w:rPr>
      <w:rFonts w:ascii="Calibri" w:hAnsi="Calibri" w:cs="Calibri"/>
      <w:bCs/>
    </w:rPr>
  </w:style>
  <w:style w:type="paragraph" w:styleId="Nagwek5">
    <w:name w:val="heading 5"/>
    <w:basedOn w:val="Normalny"/>
    <w:next w:val="Normalny"/>
    <w:qFormat/>
    <w:pPr>
      <w:tabs>
        <w:tab w:val="num" w:pos="3240"/>
      </w:tabs>
      <w:suppressAutoHyphens w:val="0"/>
      <w:spacing w:after="60"/>
      <w:ind w:left="2880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pPr>
      <w:tabs>
        <w:tab w:val="num" w:pos="3960"/>
      </w:tabs>
      <w:suppressAutoHyphens w:val="0"/>
      <w:ind w:left="3600"/>
      <w:outlineLvl w:val="5"/>
    </w:pPr>
  </w:style>
  <w:style w:type="paragraph" w:styleId="Nagwek7">
    <w:name w:val="heading 7"/>
    <w:basedOn w:val="Normalny"/>
    <w:next w:val="Normalny"/>
    <w:qFormat/>
    <w:pPr>
      <w:tabs>
        <w:tab w:val="num" w:pos="4680"/>
      </w:tabs>
      <w:suppressAutoHyphens w:val="0"/>
      <w:spacing w:before="240" w:after="60"/>
      <w:ind w:left="4320"/>
      <w:outlineLvl w:val="6"/>
    </w:pPr>
  </w:style>
  <w:style w:type="paragraph" w:styleId="Nagwek8">
    <w:name w:val="heading 8"/>
    <w:basedOn w:val="Normalny"/>
    <w:next w:val="Normalny"/>
    <w:qFormat/>
    <w:pPr>
      <w:tabs>
        <w:tab w:val="num" w:pos="5400"/>
      </w:tabs>
      <w:suppressAutoHyphens w:val="0"/>
      <w:spacing w:before="240" w:after="60"/>
      <w:ind w:left="50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6120"/>
      </w:tabs>
      <w:suppressAutoHyphens w:val="0"/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5z3">
    <w:name w:val="WW8Num5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6z0">
    <w:name w:val="WW8Num6z0"/>
    <w:rPr>
      <w:rFonts w:cs="Times New Roman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8"/>
      <w:u w:val="none"/>
      <w:vertAlign w:val="baseline"/>
    </w:rPr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6z3">
    <w:name w:val="WW8Num6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6z4">
    <w:name w:val="WW8Num6z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b w:val="0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4z3">
    <w:name w:val="WW8Num14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  <w:b w:val="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cs="Times New Roman"/>
      <w:b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0z3">
    <w:name w:val="WW8Num20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1z0">
    <w:name w:val="WW8Num21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1z2">
    <w:name w:val="WW8Num21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1z3">
    <w:name w:val="WW8Num21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2z0">
    <w:name w:val="WW8Num22z0"/>
    <w:rPr>
      <w:rFonts w:ascii="Symbol" w:hAnsi="Symbol"/>
      <w:b w:val="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2">
    <w:name w:val="WW8Num29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29z3">
    <w:name w:val="WW8Num29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3z2">
    <w:name w:val="WW8Num33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</w:rPr>
  </w:style>
  <w:style w:type="character" w:customStyle="1" w:styleId="WW8Num33z3">
    <w:name w:val="WW8Num33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3z4">
    <w:name w:val="WW8Num33z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5z2">
    <w:name w:val="WW8Num3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5z3">
    <w:name w:val="WW8Num35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8z2">
    <w:name w:val="WW8Num38z2"/>
    <w:rPr>
      <w:rFonts w:cs="Times New Roman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cs="Times New Roman"/>
    </w:rPr>
  </w:style>
  <w:style w:type="character" w:customStyle="1" w:styleId="WW8Num40z0">
    <w:name w:val="WW8Num40z0"/>
    <w:rPr>
      <w:rFonts w:ascii="Calibri" w:hAnsi="Calibri" w:cs="Calibri"/>
      <w:b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0z2">
    <w:name w:val="WW8Num40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40z3">
    <w:name w:val="WW8Num40z3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libri" w:hAnsi="Calibri" w:cs="Calibri"/>
      <w:sz w:val="26"/>
      <w:szCs w:val="26"/>
    </w:rPr>
  </w:style>
  <w:style w:type="character" w:customStyle="1" w:styleId="Nagwek4Znak">
    <w:name w:val="Nagłówek 4 Znak"/>
    <w:rPr>
      <w:rFonts w:ascii="Calibri" w:hAnsi="Calibri" w:cs="Calibri"/>
      <w:bCs/>
      <w:sz w:val="24"/>
      <w:szCs w:val="24"/>
    </w:rPr>
  </w:style>
  <w:style w:type="character" w:customStyle="1" w:styleId="Nagwek5Znak">
    <w:name w:val="Nagłówek 5 Znak"/>
    <w:rPr>
      <w:rFonts w:cs="Times New Roman"/>
      <w:bCs/>
      <w:iCs/>
      <w:sz w:val="24"/>
      <w:szCs w:val="24"/>
    </w:rPr>
  </w:style>
  <w:style w:type="character" w:customStyle="1" w:styleId="Nagwek6Znak">
    <w:name w:val="Nagłówek 6 Znak"/>
    <w:rPr>
      <w:rFonts w:cs="Times New Roman"/>
      <w:sz w:val="24"/>
      <w:szCs w:val="24"/>
    </w:rPr>
  </w:style>
  <w:style w:type="character" w:customStyle="1" w:styleId="Nagwek7Znak">
    <w:name w:val="Nagłówek 7 Znak"/>
    <w:rPr>
      <w:rFonts w:cs="Times New Roman"/>
      <w:sz w:val="24"/>
      <w:szCs w:val="24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Numerstrony">
    <w:name w:val="page number"/>
    <w:rPr>
      <w:rFonts w:cs="Times New Roman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rPr>
      <w:rFonts w:cs="Times New Roman"/>
      <w:sz w:val="24"/>
      <w:lang w:eastAsia="ar-SA" w:bidi="ar-SA"/>
    </w:rPr>
  </w:style>
  <w:style w:type="character" w:customStyle="1" w:styleId="NagwekZnak">
    <w:name w:val="Nagłówek Znak"/>
    <w:rPr>
      <w:rFonts w:cs="Times New Roman"/>
      <w:sz w:val="24"/>
      <w:szCs w:val="24"/>
      <w:lang w:eastAsia="ar-SA" w:bidi="ar-SA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ascii="Calibri" w:hAnsi="Calibri" w:cs="Times New Roman"/>
    </w:rPr>
  </w:style>
  <w:style w:type="character" w:customStyle="1" w:styleId="TematkomentarzaZnak">
    <w:name w:val="Temat komentarza Znak"/>
    <w:rPr>
      <w:rFonts w:ascii="Calibri" w:hAnsi="Calibri" w:cs="Times New Roman"/>
      <w:b/>
      <w:bCs/>
      <w:lang w:eastAsia="ar-SA" w:bidi="ar-SA"/>
    </w:rPr>
  </w:style>
  <w:style w:type="character" w:customStyle="1" w:styleId="PunktyrzymskieZnak">
    <w:name w:val="Punkty rzymskie Znak"/>
    <w:rPr>
      <w:rFonts w:ascii="Calibri" w:hAnsi="Calibri" w:cs="Calibri"/>
      <w:b/>
      <w:bCs/>
      <w:kern w:val="1"/>
      <w:sz w:val="32"/>
      <w:szCs w:val="32"/>
    </w:rPr>
  </w:style>
  <w:style w:type="character" w:customStyle="1" w:styleId="nienormalnyZnak">
    <w:name w:val="nienormalny Znak"/>
    <w:rPr>
      <w:rFonts w:ascii="Calibri" w:hAnsi="Calibri" w:cs="Calibri"/>
      <w:sz w:val="24"/>
      <w:szCs w:val="24"/>
      <w:lang w:eastAsia="ar-SA" w:bidi="ar-SA"/>
    </w:rPr>
  </w:style>
  <w:style w:type="character" w:customStyle="1" w:styleId="PunktatorZnak">
    <w:name w:val="Punktator Znak"/>
    <w:rPr>
      <w:rFonts w:ascii="Calibri" w:hAnsi="Calibri" w:cs="Calibri"/>
      <w:sz w:val="24"/>
      <w:szCs w:val="24"/>
      <w:lang w:eastAsia="ar-SA" w:bidi="ar-SA"/>
    </w:rPr>
  </w:style>
  <w:style w:type="character" w:customStyle="1" w:styleId="PunktycyfroweZnak">
    <w:name w:val="Punkty cyfrowe Znak"/>
    <w:rPr>
      <w:rFonts w:ascii="Calibri" w:hAnsi="Calibri" w:cs="Calibri"/>
      <w:sz w:val="26"/>
      <w:szCs w:val="26"/>
    </w:rPr>
  </w:style>
  <w:style w:type="character" w:customStyle="1" w:styleId="ZnakZnak2">
    <w:name w:val="Znak Znak2"/>
    <w:rPr>
      <w:rFonts w:ascii="Calibri" w:hAnsi="Calibri" w:cs="Times New Roman"/>
    </w:rPr>
  </w:style>
  <w:style w:type="character" w:customStyle="1" w:styleId="numeratorZnak">
    <w:name w:val="numerator Znak"/>
    <w:rPr>
      <w:rFonts w:ascii="Calibri" w:hAnsi="Calibri" w:cs="Calibri"/>
      <w:sz w:val="24"/>
      <w:szCs w:val="26"/>
    </w:rPr>
  </w:style>
  <w:style w:type="character" w:customStyle="1" w:styleId="Styl1Znak">
    <w:name w:val="Styl1 Znak"/>
    <w:rPr>
      <w:rFonts w:ascii="Calibri" w:hAnsi="Calibri" w:cs="Calibri"/>
      <w:sz w:val="24"/>
      <w:szCs w:val="24"/>
    </w:rPr>
  </w:style>
  <w:style w:type="character" w:customStyle="1" w:styleId="abcZnak">
    <w:name w:val="abc Znak"/>
    <w:rPr>
      <w:rFonts w:ascii="Calibri" w:hAnsi="Calibri"/>
      <w:b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</w:style>
  <w:style w:type="paragraph" w:customStyle="1" w:styleId="title2">
    <w:name w:val="title2"/>
    <w:basedOn w:val="Normalny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</w:style>
  <w:style w:type="paragraph" w:styleId="Bezodstpw">
    <w:name w:val="No Spacing"/>
    <w:qFormat/>
    <w:pPr>
      <w:suppressAutoHyphens/>
    </w:pPr>
    <w:rPr>
      <w:rFonts w:ascii="Tahoma" w:eastAsia="Arial" w:hAnsi="Tahoma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ytukonspektu">
    <w:name w:val="Tytuł konspektu"/>
    <w:basedOn w:val="Normalny"/>
    <w:pPr>
      <w:suppressAutoHyphens w:val="0"/>
      <w:spacing w:after="360"/>
      <w:jc w:val="center"/>
    </w:pPr>
    <w:rPr>
      <w:b/>
      <w:sz w:val="72"/>
      <w:szCs w:val="72"/>
    </w:rPr>
  </w:style>
  <w:style w:type="paragraph" w:styleId="Spistreci1">
    <w:name w:val="toc 1"/>
    <w:basedOn w:val="Normalny"/>
    <w:next w:val="Normalny"/>
    <w:uiPriority w:val="39"/>
    <w:pPr>
      <w:suppressAutoHyphens w:val="0"/>
      <w:spacing w:after="100" w:line="276" w:lineRule="auto"/>
      <w:ind w:left="567" w:hanging="567"/>
      <w:jc w:val="both"/>
    </w:pPr>
    <w:rPr>
      <w:rFonts w:ascii="Calibri" w:hAnsi="Calibri"/>
    </w:rPr>
  </w:style>
  <w:style w:type="paragraph" w:customStyle="1" w:styleId="Tekstkomentarza1">
    <w:name w:val="Tekst komentarza1"/>
    <w:basedOn w:val="Normalny"/>
    <w:pPr>
      <w:suppressAutoHyphens w:val="0"/>
      <w:spacing w:after="200"/>
    </w:pPr>
    <w:rPr>
      <w:rFonts w:ascii="Calibri" w:hAnsi="Calibri"/>
      <w:sz w:val="20"/>
      <w:szCs w:val="20"/>
    </w:rPr>
  </w:style>
  <w:style w:type="paragraph" w:customStyle="1" w:styleId="Pisma">
    <w:name w:val="Pisma"/>
    <w:basedOn w:val="Normalny"/>
    <w:pPr>
      <w:suppressAutoHyphens w:val="0"/>
      <w:jc w:val="both"/>
    </w:pPr>
    <w:rPr>
      <w:szCs w:val="20"/>
    </w:rPr>
  </w:style>
  <w:style w:type="paragraph" w:customStyle="1" w:styleId="Punktyrzymskie">
    <w:name w:val="Punkty rzymskie"/>
    <w:basedOn w:val="Nagwek1"/>
    <w:pPr>
      <w:spacing w:before="360" w:after="240"/>
      <w:ind w:hanging="425"/>
    </w:pPr>
  </w:style>
  <w:style w:type="paragraph" w:styleId="Tematkomentarza">
    <w:name w:val="annotation subject"/>
    <w:basedOn w:val="Tekstkomentarza1"/>
    <w:next w:val="Tekstkomentarza1"/>
    <w:pPr>
      <w:suppressAutoHyphens/>
      <w:spacing w:after="0"/>
    </w:pPr>
    <w:rPr>
      <w:rFonts w:ascii="Times New Roman" w:hAnsi="Times New Roman"/>
      <w:b/>
      <w:bCs/>
    </w:rPr>
  </w:style>
  <w:style w:type="paragraph" w:customStyle="1" w:styleId="nienormalny">
    <w:name w:val="nienormalny"/>
    <w:basedOn w:val="Normalny"/>
    <w:pPr>
      <w:ind w:left="426"/>
      <w:jc w:val="both"/>
    </w:pPr>
    <w:rPr>
      <w:rFonts w:ascii="Calibri" w:hAnsi="Calibri" w:cs="Calibri"/>
    </w:rPr>
  </w:style>
  <w:style w:type="paragraph" w:customStyle="1" w:styleId="Punktator">
    <w:name w:val="Punktator"/>
    <w:basedOn w:val="Normalny"/>
    <w:pPr>
      <w:ind w:left="1134"/>
    </w:pPr>
    <w:rPr>
      <w:rFonts w:ascii="Calibri" w:hAnsi="Calibri" w:cs="Calibri"/>
    </w:rPr>
  </w:style>
  <w:style w:type="paragraph" w:customStyle="1" w:styleId="Punktycyfrowe">
    <w:name w:val="Punkty cyfrowe"/>
    <w:basedOn w:val="Nagwek3"/>
    <w:pPr>
      <w:numPr>
        <w:ilvl w:val="0"/>
        <w:numId w:val="0"/>
      </w:numPr>
      <w:ind w:left="425" w:hanging="425"/>
    </w:pPr>
  </w:style>
  <w:style w:type="paragraph" w:customStyle="1" w:styleId="Akapitzlist1">
    <w:name w:val="Akapit z listą1"/>
    <w:basedOn w:val="Normalny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Cs w:val="28"/>
    </w:rPr>
  </w:style>
  <w:style w:type="paragraph" w:styleId="Spistreci3">
    <w:name w:val="toc 3"/>
    <w:basedOn w:val="Normalny"/>
    <w:next w:val="Normalny"/>
    <w:uiPriority w:val="39"/>
    <w:pPr>
      <w:spacing w:after="100"/>
      <w:ind w:left="480"/>
    </w:pPr>
  </w:style>
  <w:style w:type="paragraph" w:styleId="Spistreci2">
    <w:name w:val="toc 2"/>
    <w:basedOn w:val="Normalny"/>
    <w:next w:val="Normalny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customStyle="1" w:styleId="numerator">
    <w:name w:val="numerator"/>
    <w:basedOn w:val="Nagwek3"/>
    <w:pPr>
      <w:numPr>
        <w:ilvl w:val="0"/>
        <w:numId w:val="0"/>
      </w:numPr>
      <w:spacing w:before="0"/>
      <w:ind w:left="425" w:hanging="425"/>
    </w:pPr>
  </w:style>
  <w:style w:type="paragraph" w:customStyle="1" w:styleId="Styl1">
    <w:name w:val="Styl1"/>
    <w:basedOn w:val="Normalny"/>
    <w:pPr>
      <w:ind w:left="426"/>
    </w:pPr>
    <w:rPr>
      <w:rFonts w:ascii="Calibri" w:hAnsi="Calibri" w:cs="Calibri"/>
    </w:rPr>
  </w:style>
  <w:style w:type="paragraph" w:customStyle="1" w:styleId="abc">
    <w:name w:val="abc"/>
    <w:basedOn w:val="Nagwek4"/>
    <w:pPr>
      <w:autoSpaceDE w:val="0"/>
      <w:spacing w:before="60" w:after="0"/>
      <w:ind w:hanging="283"/>
      <w:jc w:val="both"/>
    </w:pPr>
    <w:rPr>
      <w:rFonts w:cs="Times New Roman"/>
    </w:r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D607-BD1D-4B35-B635-23174FF9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E5DEA98E</Template>
  <TotalTime>328</TotalTime>
  <Pages>16</Pages>
  <Words>3719</Words>
  <Characters>22317</Characters>
  <Application>Microsoft Office Word</Application>
  <DocSecurity>8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/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Lechowicz</dc:creator>
  <cp:lastModifiedBy>Magdalena Jarosz</cp:lastModifiedBy>
  <cp:revision>16</cp:revision>
  <cp:lastPrinted>2012-11-21T14:26:00Z</cp:lastPrinted>
  <dcterms:created xsi:type="dcterms:W3CDTF">2012-11-16T09:46:00Z</dcterms:created>
  <dcterms:modified xsi:type="dcterms:W3CDTF">2012-11-21T15:47:00Z</dcterms:modified>
</cp:coreProperties>
</file>